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7"/>
      </w:tblGrid>
      <w:tr w:rsidR="009F5F17" w:rsidRPr="009F5F17" w:rsidTr="003F52DB">
        <w:tc>
          <w:tcPr>
            <w:tcW w:w="6997" w:type="dxa"/>
          </w:tcPr>
          <w:p w:rsidR="009F5F17" w:rsidRPr="009F5F17" w:rsidRDefault="009F5F17" w:rsidP="003F52DB">
            <w:pPr>
              <w:rPr>
                <w:rFonts w:ascii="Times New Roman" w:hAnsi="Times New Roman" w:cs="Times New Roman"/>
              </w:rPr>
            </w:pPr>
            <w:r w:rsidRPr="009F5F17">
              <w:rPr>
                <w:rFonts w:ascii="Times New Roman" w:hAnsi="Times New Roman" w:cs="Times New Roman"/>
                <w:b/>
                <w:noProof/>
                <w:sz w:val="20"/>
                <w:lang w:eastAsia="pl-PL"/>
              </w:rPr>
              <w:drawing>
                <wp:inline distT="0" distB="0" distL="0" distR="0" wp14:anchorId="68D44D60" wp14:editId="33A95748">
                  <wp:extent cx="1739655" cy="798195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997" cy="80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9F5F17" w:rsidRPr="009F5F17" w:rsidRDefault="009F5F17" w:rsidP="003F52DB">
            <w:pPr>
              <w:jc w:val="right"/>
              <w:rPr>
                <w:rFonts w:ascii="Times New Roman" w:hAnsi="Times New Roman" w:cs="Times New Roman"/>
              </w:rPr>
            </w:pPr>
            <w:r w:rsidRPr="009F5F1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2864538" wp14:editId="741A2392">
                  <wp:extent cx="1699404" cy="595933"/>
                  <wp:effectExtent l="0" t="0" r="0" b="0"/>
                  <wp:docPr id="2" name="Obraz 2" descr="https://www.bgk.pl/files/public/Pliki/Fundusze_i_programy/Polski_Lad/logotypy/pl_lad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gk.pl/files/public/Pliki/Fundusze_i_programy/Polski_Lad/logotypy/pl_lad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860" cy="61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F17" w:rsidRPr="009F5F17" w:rsidRDefault="009F5F17" w:rsidP="002C474E">
      <w:pPr>
        <w:spacing w:after="120" w:line="240" w:lineRule="auto"/>
        <w:jc w:val="right"/>
        <w:rPr>
          <w:rFonts w:ascii="Times New Roman" w:eastAsia="Calibri" w:hAnsi="Times New Roman" w:cs="Times New Roman"/>
          <w:u w:val="single"/>
        </w:rPr>
      </w:pPr>
    </w:p>
    <w:p w:rsidR="00EF47B1" w:rsidRPr="009F5F17" w:rsidRDefault="009F5F17" w:rsidP="002C474E">
      <w:pPr>
        <w:spacing w:after="120" w:line="240" w:lineRule="auto"/>
        <w:jc w:val="right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Załącznik </w:t>
      </w:r>
      <w:r w:rsidR="00EF47B1" w:rsidRPr="009F5F17">
        <w:rPr>
          <w:rFonts w:ascii="Times New Roman" w:eastAsia="Calibri" w:hAnsi="Times New Roman" w:cs="Times New Roman"/>
          <w:u w:val="single"/>
        </w:rPr>
        <w:t xml:space="preserve">nr </w:t>
      </w:r>
      <w:r w:rsidR="00EE64FE">
        <w:rPr>
          <w:rFonts w:ascii="Times New Roman" w:eastAsia="Calibri" w:hAnsi="Times New Roman" w:cs="Times New Roman"/>
          <w:u w:val="single"/>
        </w:rPr>
        <w:t>1</w:t>
      </w:r>
      <w:r w:rsidR="00EE64FE" w:rsidRPr="009F5F17">
        <w:rPr>
          <w:rFonts w:ascii="Times New Roman" w:eastAsia="Calibri" w:hAnsi="Times New Roman" w:cs="Times New Roman"/>
          <w:u w:val="single"/>
        </w:rPr>
        <w:t xml:space="preserve"> </w:t>
      </w:r>
      <w:r w:rsidR="00EF47B1" w:rsidRPr="009F5F17">
        <w:rPr>
          <w:rFonts w:ascii="Times New Roman" w:eastAsia="Calibri" w:hAnsi="Times New Roman" w:cs="Times New Roman"/>
          <w:u w:val="single"/>
        </w:rPr>
        <w:t>do SOPZ</w:t>
      </w:r>
    </w:p>
    <w:p w:rsidR="003E505B" w:rsidRDefault="003E505B" w:rsidP="00604379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C474E" w:rsidRPr="009F5F17" w:rsidRDefault="003E505B" w:rsidP="00604379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SPECYFIKACJA AUTOMATÓW BILETOWYCH</w:t>
      </w:r>
    </w:p>
    <w:p w:rsidR="00604379" w:rsidRPr="009F5F17" w:rsidRDefault="00604379" w:rsidP="00604379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7520F" w:rsidRPr="009F5F17" w:rsidRDefault="009F5F17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</w:rPr>
        <w:t xml:space="preserve">1.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Budowa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automatów biletowych</w:t>
      </w:r>
    </w:p>
    <w:p w:rsidR="00C7520F" w:rsidRPr="009F5F17" w:rsidRDefault="00C7520F" w:rsidP="002C474E">
      <w:pPr>
        <w:spacing w:before="240"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005D44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Wszelkie krawędz</w:t>
      </w:r>
      <w:r w:rsidR="00966D50" w:rsidRPr="009F5F17">
        <w:rPr>
          <w:rFonts w:ascii="Times New Roman" w:eastAsia="Calibri" w:hAnsi="Times New Roman" w:cs="Times New Roman"/>
        </w:rPr>
        <w:t xml:space="preserve">ie zewnętrzne obudowy automatów </w:t>
      </w:r>
      <w:r w:rsidR="00005D44" w:rsidRPr="009F5F17">
        <w:rPr>
          <w:rFonts w:ascii="Times New Roman" w:eastAsia="Calibri" w:hAnsi="Times New Roman" w:cs="Times New Roman"/>
        </w:rPr>
        <w:t>muszą</w:t>
      </w:r>
      <w:r w:rsidRPr="009F5F17">
        <w:rPr>
          <w:rFonts w:ascii="Times New Roman" w:eastAsia="Calibri" w:hAnsi="Times New Roman" w:cs="Times New Roman"/>
        </w:rPr>
        <w:t xml:space="preserve"> być tak ukształtowane, aby nie stanowiły zagrożenia dla pasażerów i nie powodowały niebezpieczeństwa uszkodzenia odzieży lub zranienia. </w:t>
      </w:r>
    </w:p>
    <w:p w:rsidR="000F60ED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005D44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Obudowa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05D44" w:rsidRPr="009F5F17">
        <w:rPr>
          <w:rFonts w:ascii="Times New Roman" w:eastAsia="Calibri" w:hAnsi="Times New Roman" w:cs="Times New Roman"/>
        </w:rPr>
        <w:t>i drzwi muszą</w:t>
      </w:r>
      <w:r w:rsidRPr="009F5F17">
        <w:rPr>
          <w:rFonts w:ascii="Times New Roman" w:eastAsia="Calibri" w:hAnsi="Times New Roman" w:cs="Times New Roman"/>
        </w:rPr>
        <w:t xml:space="preserve"> być wykonan</w:t>
      </w:r>
      <w:r w:rsidR="007C0A2B">
        <w:rPr>
          <w:rFonts w:ascii="Times New Roman" w:eastAsia="Calibri" w:hAnsi="Times New Roman" w:cs="Times New Roman"/>
        </w:rPr>
        <w:t>e</w:t>
      </w:r>
      <w:r w:rsidRPr="009F5F17">
        <w:rPr>
          <w:rFonts w:ascii="Times New Roman" w:eastAsia="Calibri" w:hAnsi="Times New Roman" w:cs="Times New Roman"/>
        </w:rPr>
        <w:t xml:space="preserve"> ze stali nierdzewnej dwufazowej (np. typu LDX) o grubości minimum 2 m</w:t>
      </w:r>
      <w:r w:rsidR="00BC799E" w:rsidRPr="009F5F17">
        <w:rPr>
          <w:rFonts w:ascii="Times New Roman" w:eastAsia="Calibri" w:hAnsi="Times New Roman" w:cs="Times New Roman"/>
        </w:rPr>
        <w:t>m, malowa</w:t>
      </w:r>
      <w:r w:rsidR="002514A3" w:rsidRPr="009F5F17">
        <w:rPr>
          <w:rFonts w:ascii="Times New Roman" w:eastAsia="Calibri" w:hAnsi="Times New Roman" w:cs="Times New Roman"/>
        </w:rPr>
        <w:t>n</w:t>
      </w:r>
      <w:r w:rsidR="00A039B7">
        <w:rPr>
          <w:rFonts w:ascii="Times New Roman" w:eastAsia="Calibri" w:hAnsi="Times New Roman" w:cs="Times New Roman"/>
        </w:rPr>
        <w:t>e</w:t>
      </w:r>
      <w:r w:rsidR="002514A3" w:rsidRPr="009F5F17">
        <w:rPr>
          <w:rFonts w:ascii="Times New Roman" w:eastAsia="Calibri" w:hAnsi="Times New Roman" w:cs="Times New Roman"/>
        </w:rPr>
        <w:t xml:space="preserve"> proszkowo w kolorze żółtym</w:t>
      </w:r>
      <w:r w:rsidR="009F5F17">
        <w:rPr>
          <w:rFonts w:ascii="Times New Roman" w:eastAsia="Calibri" w:hAnsi="Times New Roman" w:cs="Times New Roman"/>
        </w:rPr>
        <w:t xml:space="preserve"> </w:t>
      </w:r>
      <w:r w:rsidR="002514A3" w:rsidRPr="009F5F17">
        <w:rPr>
          <w:rFonts w:ascii="Times New Roman" w:eastAsia="Calibri" w:hAnsi="Times New Roman" w:cs="Times New Roman"/>
        </w:rPr>
        <w:t xml:space="preserve">RAL </w:t>
      </w:r>
      <w:r w:rsidR="00005D44" w:rsidRPr="009F5F17">
        <w:rPr>
          <w:rFonts w:ascii="Times New Roman" w:eastAsia="Calibri" w:hAnsi="Times New Roman" w:cs="Times New Roman"/>
        </w:rPr>
        <w:t xml:space="preserve">– do </w:t>
      </w:r>
      <w:r w:rsidR="002514A3" w:rsidRPr="009F5F17">
        <w:rPr>
          <w:rFonts w:ascii="Times New Roman" w:eastAsia="Calibri" w:hAnsi="Times New Roman" w:cs="Times New Roman"/>
        </w:rPr>
        <w:t>uzgodni</w:t>
      </w:r>
      <w:r w:rsidR="00005D44" w:rsidRPr="009F5F17">
        <w:rPr>
          <w:rFonts w:ascii="Times New Roman" w:eastAsia="Calibri" w:hAnsi="Times New Roman" w:cs="Times New Roman"/>
        </w:rPr>
        <w:t>enia</w:t>
      </w:r>
      <w:r w:rsidR="002514A3" w:rsidRPr="009F5F17">
        <w:rPr>
          <w:rFonts w:ascii="Times New Roman" w:eastAsia="Calibri" w:hAnsi="Times New Roman" w:cs="Times New Roman"/>
        </w:rPr>
        <w:t xml:space="preserve"> z Zamawia</w:t>
      </w:r>
      <w:bookmarkStart w:id="0" w:name="_GoBack"/>
      <w:bookmarkEnd w:id="0"/>
      <w:r w:rsidR="002514A3" w:rsidRPr="009F5F17">
        <w:rPr>
          <w:rFonts w:ascii="Times New Roman" w:eastAsia="Calibri" w:hAnsi="Times New Roman" w:cs="Times New Roman"/>
        </w:rPr>
        <w:t>jącym</w:t>
      </w:r>
      <w:r w:rsidR="00BC799E" w:rsidRPr="009F5F17">
        <w:rPr>
          <w:rFonts w:ascii="Times New Roman" w:eastAsia="Calibri" w:hAnsi="Times New Roman" w:cs="Times New Roman"/>
        </w:rPr>
        <w:t>)</w:t>
      </w:r>
      <w:r w:rsidR="00005D44" w:rsidRPr="009F5F17">
        <w:rPr>
          <w:rFonts w:ascii="Times New Roman" w:eastAsia="Calibri" w:hAnsi="Times New Roman" w:cs="Times New Roman"/>
        </w:rPr>
        <w:t xml:space="preserve"> wraz z</w:t>
      </w:r>
      <w:r w:rsidRPr="009F5F17">
        <w:rPr>
          <w:rFonts w:ascii="Times New Roman" w:eastAsia="Calibri" w:hAnsi="Times New Roman" w:cs="Times New Roman"/>
        </w:rPr>
        <w:t xml:space="preserve"> powłok</w:t>
      </w:r>
      <w:r w:rsidR="00005D44" w:rsidRPr="009F5F17">
        <w:rPr>
          <w:rFonts w:ascii="Times New Roman" w:eastAsia="Calibri" w:hAnsi="Times New Roman" w:cs="Times New Roman"/>
        </w:rPr>
        <w:t>ą</w:t>
      </w:r>
      <w:r w:rsidRPr="009F5F17">
        <w:rPr>
          <w:rFonts w:ascii="Times New Roman" w:eastAsia="Calibri" w:hAnsi="Times New Roman" w:cs="Times New Roman"/>
        </w:rPr>
        <w:t xml:space="preserve"> antygraffiti.</w:t>
      </w:r>
      <w:r w:rsidR="00005D44" w:rsidRPr="009F5F17">
        <w:rPr>
          <w:rFonts w:ascii="Times New Roman" w:eastAsia="Calibri" w:hAnsi="Times New Roman" w:cs="Times New Roman"/>
        </w:rPr>
        <w:t xml:space="preserve"> </w:t>
      </w:r>
      <w:r w:rsidR="000F60ED" w:rsidRPr="009F5F17">
        <w:rPr>
          <w:rFonts w:ascii="Times New Roman" w:eastAsia="Calibri" w:hAnsi="Times New Roman" w:cs="Times New Roman"/>
        </w:rPr>
        <w:t xml:space="preserve">Drzwi - zamykane na centralny zamek antywłamaniowy z minimum </w:t>
      </w:r>
      <w:r w:rsidR="009F5F17">
        <w:rPr>
          <w:rFonts w:ascii="Times New Roman" w:eastAsia="Calibri" w:hAnsi="Times New Roman" w:cs="Times New Roman"/>
        </w:rPr>
        <w:br/>
      </w:r>
      <w:r w:rsidR="000F60ED" w:rsidRPr="009F5F17">
        <w:rPr>
          <w:rFonts w:ascii="Times New Roman" w:eastAsia="Calibri" w:hAnsi="Times New Roman" w:cs="Times New Roman"/>
        </w:rPr>
        <w:t>3 punktami ryglowania.</w:t>
      </w:r>
    </w:p>
    <w:p w:rsidR="00C7520F" w:rsidRPr="009F5F17" w:rsidRDefault="000F60E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005D44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Automat m</w:t>
      </w:r>
      <w:r w:rsidRPr="009F5F17">
        <w:rPr>
          <w:rFonts w:ascii="Times New Roman" w:eastAsia="Calibri" w:hAnsi="Times New Roman" w:cs="Times New Roman"/>
        </w:rPr>
        <w:t>usi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być tak wykonany aby istniała możliwość </w:t>
      </w:r>
      <w:r w:rsidR="002514A3" w:rsidRPr="009F5F17">
        <w:rPr>
          <w:rFonts w:ascii="Times New Roman" w:eastAsia="Calibri" w:hAnsi="Times New Roman" w:cs="Times New Roman"/>
        </w:rPr>
        <w:t>wyjęcia automatu (</w:t>
      </w:r>
      <w:r w:rsidR="00C7520F" w:rsidRPr="009F5F17">
        <w:rPr>
          <w:rFonts w:ascii="Times New Roman" w:eastAsia="Calibri" w:hAnsi="Times New Roman" w:cs="Times New Roman"/>
        </w:rPr>
        <w:t xml:space="preserve">w całości) z pojazdu </w:t>
      </w:r>
      <w:r w:rsid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>i zainstalowania w innym miejscu ( np.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 xml:space="preserve">innym </w:t>
      </w:r>
      <w:r w:rsidR="00C7520F" w:rsidRPr="009F5F17">
        <w:rPr>
          <w:rFonts w:ascii="Times New Roman" w:eastAsia="Calibri" w:hAnsi="Times New Roman" w:cs="Times New Roman"/>
        </w:rPr>
        <w:t>pojeździe)</w:t>
      </w:r>
      <w:r w:rsidR="00FC201F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0F60E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005D44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Automaty </w:t>
      </w:r>
      <w:r w:rsidRPr="009F5F17">
        <w:rPr>
          <w:rFonts w:ascii="Times New Roman" w:eastAsia="Calibri" w:hAnsi="Times New Roman" w:cs="Times New Roman"/>
        </w:rPr>
        <w:t>muszą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być wyposażone w kolorowy ekran dotykowy LCD o rozmiarze </w:t>
      </w:r>
      <w:r w:rsidR="005A3322" w:rsidRPr="009F5F17">
        <w:rPr>
          <w:rFonts w:ascii="Times New Roman" w:eastAsia="Calibri" w:hAnsi="Times New Roman" w:cs="Times New Roman"/>
        </w:rPr>
        <w:t xml:space="preserve">min. </w:t>
      </w:r>
      <w:r w:rsidR="00C7520F" w:rsidRPr="009F5F17">
        <w:rPr>
          <w:rFonts w:ascii="Times New Roman" w:eastAsia="Calibri" w:hAnsi="Times New Roman" w:cs="Times New Roman"/>
        </w:rPr>
        <w:t>12’’</w:t>
      </w:r>
      <w:r w:rsidR="00CB5370" w:rsidRPr="009F5F17">
        <w:rPr>
          <w:rFonts w:ascii="Times New Roman" w:eastAsia="Calibri" w:hAnsi="Times New Roman" w:cs="Times New Roman"/>
        </w:rPr>
        <w:t xml:space="preserve"> </w:t>
      </w:r>
      <w:r w:rsidR="009B52AB" w:rsidRPr="009F5F17">
        <w:rPr>
          <w:rFonts w:ascii="Times New Roman" w:eastAsia="Calibri" w:hAnsi="Times New Roman" w:cs="Times New Roman"/>
        </w:rPr>
        <w:br/>
      </w:r>
      <w:r w:rsidR="00CB5370" w:rsidRPr="009F5F17">
        <w:rPr>
          <w:rFonts w:ascii="Times New Roman" w:eastAsia="Calibri" w:hAnsi="Times New Roman" w:cs="Times New Roman"/>
        </w:rPr>
        <w:t>z podświetleniem LED</w:t>
      </w:r>
      <w:r w:rsidR="005A3322" w:rsidRPr="009F5F17">
        <w:rPr>
          <w:rFonts w:ascii="Times New Roman" w:eastAsia="Calibri" w:hAnsi="Times New Roman" w:cs="Times New Roman"/>
        </w:rPr>
        <w:t xml:space="preserve">, </w:t>
      </w:r>
      <w:r w:rsidR="00C7520F" w:rsidRPr="009F5F17">
        <w:rPr>
          <w:rFonts w:ascii="Times New Roman" w:eastAsia="Calibri" w:hAnsi="Times New Roman" w:cs="Times New Roman"/>
        </w:rPr>
        <w:t>zabezpieczony dodatkowo przed uszkodzeniem</w:t>
      </w:r>
      <w:r w:rsidR="00894CDD" w:rsidRPr="009F5F17">
        <w:rPr>
          <w:rFonts w:ascii="Times New Roman" w:eastAsia="Calibri" w:hAnsi="Times New Roman" w:cs="Times New Roman"/>
        </w:rPr>
        <w:t xml:space="preserve"> (wandaloodporny)</w:t>
      </w:r>
      <w:r w:rsidR="00863467" w:rsidRPr="009F5F17">
        <w:rPr>
          <w:rFonts w:ascii="Times New Roman" w:eastAsia="Calibri" w:hAnsi="Times New Roman" w:cs="Times New Roman"/>
        </w:rPr>
        <w:t>,</w:t>
      </w:r>
      <w:r w:rsidR="00C7520F" w:rsidRPr="009F5F17">
        <w:rPr>
          <w:rFonts w:ascii="Times New Roman" w:eastAsia="Calibri" w:hAnsi="Times New Roman" w:cs="Times New Roman"/>
        </w:rPr>
        <w:t xml:space="preserve"> zainstalowany w pozycji poziomej (dłuższa podstawa, krótsza wysokość).</w:t>
      </w:r>
      <w:r w:rsidR="00CB5370" w:rsidRPr="009F5F17">
        <w:rPr>
          <w:rFonts w:ascii="Times New Roman" w:eastAsia="Calibri" w:hAnsi="Times New Roman" w:cs="Times New Roman"/>
        </w:rPr>
        <w:t xml:space="preserve"> </w:t>
      </w:r>
      <w:r w:rsidR="00863467" w:rsidRPr="009F5F17">
        <w:rPr>
          <w:rFonts w:ascii="Times New Roman" w:eastAsia="Calibri" w:hAnsi="Times New Roman" w:cs="Times New Roman"/>
        </w:rPr>
        <w:t xml:space="preserve">Dla automatów przystosowanych do płatności tylko za pomocą karty płatniczej dopuszcza się instalację ekranu </w:t>
      </w:r>
      <w:r w:rsidR="00A039B7">
        <w:rPr>
          <w:rFonts w:ascii="Times New Roman" w:eastAsia="Calibri" w:hAnsi="Times New Roman" w:cs="Times New Roman"/>
        </w:rPr>
        <w:br/>
      </w:r>
      <w:r w:rsidR="00863467" w:rsidRPr="009F5F17">
        <w:rPr>
          <w:rFonts w:ascii="Times New Roman" w:eastAsia="Calibri" w:hAnsi="Times New Roman" w:cs="Times New Roman"/>
        </w:rPr>
        <w:t xml:space="preserve">w pozycji pionowej (krótsza podstawa, dłuższa wysokość). </w:t>
      </w:r>
      <w:r w:rsidR="00CB5370" w:rsidRPr="009F5F17">
        <w:rPr>
          <w:rFonts w:ascii="Times New Roman" w:eastAsia="Calibri" w:hAnsi="Times New Roman" w:cs="Times New Roman"/>
        </w:rPr>
        <w:t>Ekran dotykowy ma zapewnić możliwość obsługi w rękawiczkach.</w:t>
      </w:r>
    </w:p>
    <w:p w:rsidR="00C7520F" w:rsidRPr="009F5F17" w:rsidRDefault="000F60E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Każdy z automatów </w:t>
      </w:r>
      <w:r w:rsidRPr="009F5F17">
        <w:rPr>
          <w:rFonts w:ascii="Times New Roman" w:eastAsia="Calibri" w:hAnsi="Times New Roman" w:cs="Times New Roman"/>
        </w:rPr>
        <w:t>musi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>być</w:t>
      </w:r>
      <w:r w:rsidR="00C7520F" w:rsidRPr="009F5F17">
        <w:rPr>
          <w:rFonts w:ascii="Times New Roman" w:eastAsia="Calibri" w:hAnsi="Times New Roman" w:cs="Times New Roman"/>
        </w:rPr>
        <w:t xml:space="preserve"> wyposażony w minimum dwie drukarki termiczne z funkcją druku </w:t>
      </w:r>
      <w:r w:rsidR="00FC201F" w:rsidRPr="009F5F17">
        <w:rPr>
          <w:rFonts w:ascii="Times New Roman" w:eastAsia="Calibri" w:hAnsi="Times New Roman" w:cs="Times New Roman"/>
        </w:rPr>
        <w:t>tekstu, grafik oraz kodów kreskowych i kodów 2D (np.</w:t>
      </w:r>
      <w:r w:rsidR="00C7520F" w:rsidRPr="009F5F17">
        <w:rPr>
          <w:rFonts w:ascii="Times New Roman" w:eastAsia="Calibri" w:hAnsi="Times New Roman" w:cs="Times New Roman"/>
        </w:rPr>
        <w:t xml:space="preserve"> QR </w:t>
      </w:r>
      <w:proofErr w:type="spellStart"/>
      <w:r w:rsidR="00C7520F" w:rsidRPr="009F5F17">
        <w:rPr>
          <w:rFonts w:ascii="Times New Roman" w:eastAsia="Calibri" w:hAnsi="Times New Roman" w:cs="Times New Roman"/>
        </w:rPr>
        <w:t>code</w:t>
      </w:r>
      <w:proofErr w:type="spellEnd"/>
      <w:r w:rsidR="00C7520F" w:rsidRPr="009F5F17">
        <w:rPr>
          <w:rFonts w:ascii="Times New Roman" w:eastAsia="Calibri" w:hAnsi="Times New Roman" w:cs="Times New Roman"/>
        </w:rPr>
        <w:t xml:space="preserve">) z automatycznym nożem do odcinania biletów. </w:t>
      </w:r>
      <w:r w:rsidR="0083418D" w:rsidRPr="009F5F17">
        <w:rPr>
          <w:rFonts w:ascii="Times New Roman" w:eastAsia="Calibri" w:hAnsi="Times New Roman" w:cs="Times New Roman"/>
        </w:rPr>
        <w:t>Wymaga się zastosowania</w:t>
      </w:r>
      <w:r w:rsidR="009F5F17">
        <w:rPr>
          <w:rFonts w:ascii="Times New Roman" w:eastAsia="Calibri" w:hAnsi="Times New Roman" w:cs="Times New Roman"/>
        </w:rPr>
        <w:t xml:space="preserve"> </w:t>
      </w:r>
      <w:r w:rsidR="0083418D" w:rsidRPr="009F5F17">
        <w:rPr>
          <w:rFonts w:ascii="Times New Roman" w:eastAsia="Calibri" w:hAnsi="Times New Roman" w:cs="Times New Roman"/>
        </w:rPr>
        <w:t xml:space="preserve">oddzielnych rolek dla każdej z drukarek. </w:t>
      </w:r>
      <w:r w:rsidR="00C7520F" w:rsidRPr="009F5F17">
        <w:rPr>
          <w:rFonts w:ascii="Times New Roman" w:eastAsia="Calibri" w:hAnsi="Times New Roman" w:cs="Times New Roman"/>
        </w:rPr>
        <w:t xml:space="preserve">Zapas papieru na rolce: </w:t>
      </w:r>
      <w:r w:rsidR="00863467" w:rsidRPr="009F5F17">
        <w:rPr>
          <w:rFonts w:ascii="Times New Roman" w:eastAsia="Calibri" w:hAnsi="Times New Roman" w:cs="Times New Roman"/>
        </w:rPr>
        <w:t xml:space="preserve">min. </w:t>
      </w:r>
      <w:r w:rsidR="003E20C9" w:rsidRPr="009F5F17">
        <w:rPr>
          <w:rFonts w:ascii="Times New Roman" w:eastAsia="Calibri" w:hAnsi="Times New Roman" w:cs="Times New Roman"/>
        </w:rPr>
        <w:t>14</w:t>
      </w:r>
      <w:r w:rsidR="00C940C0" w:rsidRPr="009F5F17">
        <w:rPr>
          <w:rFonts w:ascii="Times New Roman" w:eastAsia="Calibri" w:hAnsi="Times New Roman" w:cs="Times New Roman"/>
        </w:rPr>
        <w:t>0</w:t>
      </w:r>
      <w:r w:rsidR="00C7520F" w:rsidRPr="009F5F17">
        <w:rPr>
          <w:rFonts w:ascii="Times New Roman" w:eastAsia="Calibri" w:hAnsi="Times New Roman" w:cs="Times New Roman"/>
        </w:rPr>
        <w:t xml:space="preserve">m . Szerokość wydruku </w:t>
      </w:r>
      <w:r w:rsidR="0083418D" w:rsidRPr="009F5F17">
        <w:rPr>
          <w:rFonts w:ascii="Times New Roman" w:eastAsia="Calibri" w:hAnsi="Times New Roman" w:cs="Times New Roman"/>
        </w:rPr>
        <w:t xml:space="preserve">nie mniej niż 82mm, </w:t>
      </w:r>
      <w:r w:rsidR="00C7520F" w:rsidRPr="009F5F17">
        <w:rPr>
          <w:rFonts w:ascii="Times New Roman" w:eastAsia="Calibri" w:hAnsi="Times New Roman" w:cs="Times New Roman"/>
        </w:rPr>
        <w:t>maksymalnie 82,5mm</w:t>
      </w:r>
    </w:p>
    <w:p w:rsidR="00C7520F" w:rsidRPr="009F5F17" w:rsidRDefault="001032D2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 xml:space="preserve">Każdy z automatów </w:t>
      </w:r>
      <w:r w:rsidR="000F60ED" w:rsidRPr="009F5F17">
        <w:rPr>
          <w:rFonts w:ascii="Times New Roman" w:eastAsia="Calibri" w:hAnsi="Times New Roman" w:cs="Times New Roman"/>
        </w:rPr>
        <w:t>musi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>być</w:t>
      </w:r>
      <w:r w:rsidR="00C7520F" w:rsidRPr="009F5F17">
        <w:rPr>
          <w:rFonts w:ascii="Times New Roman" w:eastAsia="Calibri" w:hAnsi="Times New Roman" w:cs="Times New Roman"/>
        </w:rPr>
        <w:t xml:space="preserve"> wyposażony w dwie szczeliny wydawania biletów</w:t>
      </w:r>
      <w:r w:rsidRPr="009F5F17">
        <w:rPr>
          <w:rFonts w:ascii="Times New Roman" w:eastAsia="Calibri" w:hAnsi="Times New Roman" w:cs="Times New Roman"/>
        </w:rPr>
        <w:t>. Bilet musi być wysuwany na zewnątrz obudowy po cał</w:t>
      </w:r>
      <w:r w:rsidR="009F5F17" w:rsidRPr="009F5F17">
        <w:rPr>
          <w:rFonts w:ascii="Times New Roman" w:eastAsia="Calibri" w:hAnsi="Times New Roman" w:cs="Times New Roman"/>
        </w:rPr>
        <w:t xml:space="preserve">kowitym wydrukowaniu i odcięciu </w:t>
      </w:r>
      <w:r w:rsidRPr="009F5F17">
        <w:rPr>
          <w:rFonts w:ascii="Times New Roman" w:eastAsia="Calibri" w:hAnsi="Times New Roman" w:cs="Times New Roman"/>
        </w:rPr>
        <w:t>(w przypadku wystąpienia błędu mechanizm drukarki m</w:t>
      </w:r>
      <w:r w:rsidR="009F5F17" w:rsidRPr="009F5F17">
        <w:rPr>
          <w:rFonts w:ascii="Times New Roman" w:eastAsia="Calibri" w:hAnsi="Times New Roman" w:cs="Times New Roman"/>
        </w:rPr>
        <w:t xml:space="preserve">a zostać programowo zablokowany </w:t>
      </w:r>
      <w:r w:rsidRPr="009F5F17">
        <w:rPr>
          <w:rFonts w:ascii="Times New Roman" w:eastAsia="Calibri" w:hAnsi="Times New Roman" w:cs="Times New Roman"/>
        </w:rPr>
        <w:t>i przełączony na drugi mechanizm).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863467" w:rsidRPr="009F5F17">
        <w:rPr>
          <w:rFonts w:ascii="Times New Roman" w:eastAsia="Calibri" w:hAnsi="Times New Roman" w:cs="Times New Roman"/>
        </w:rPr>
        <w:t>Dla automatów przystosowanych do płatności tylko za pomocą karty płatniczej dopuszcza się wysuwanie biletu na zewnątrz w trakcie wydruku.</w:t>
      </w:r>
    </w:p>
    <w:p w:rsidR="00C7520F" w:rsidRPr="009F5F17" w:rsidRDefault="001032D2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7)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 xml:space="preserve">Automaty </w:t>
      </w:r>
      <w:r w:rsidRPr="009F5F17">
        <w:rPr>
          <w:rFonts w:ascii="Times New Roman" w:eastAsia="Calibri" w:hAnsi="Times New Roman" w:cs="Times New Roman"/>
        </w:rPr>
        <w:t>muszą</w:t>
      </w:r>
      <w:r w:rsidR="00033C3A"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wyposażone w </w:t>
      </w:r>
      <w:r w:rsidR="007C4F3D">
        <w:rPr>
          <w:rFonts w:ascii="Times New Roman" w:eastAsia="Calibri" w:hAnsi="Times New Roman" w:cs="Times New Roman"/>
        </w:rPr>
        <w:t xml:space="preserve">nowe </w:t>
      </w:r>
      <w:r w:rsidR="00C7520F" w:rsidRPr="009F5F17">
        <w:rPr>
          <w:rFonts w:ascii="Times New Roman" w:eastAsia="Calibri" w:hAnsi="Times New Roman" w:cs="Times New Roman"/>
        </w:rPr>
        <w:t>czytnik</w:t>
      </w:r>
      <w:r w:rsidR="00883EF8" w:rsidRPr="009F5F17">
        <w:rPr>
          <w:rFonts w:ascii="Times New Roman" w:eastAsia="Calibri" w:hAnsi="Times New Roman" w:cs="Times New Roman"/>
        </w:rPr>
        <w:t>i</w:t>
      </w:r>
      <w:r w:rsidR="00C7520F" w:rsidRPr="009F5F17">
        <w:rPr>
          <w:rFonts w:ascii="Times New Roman" w:eastAsia="Calibri" w:hAnsi="Times New Roman" w:cs="Times New Roman"/>
        </w:rPr>
        <w:t xml:space="preserve"> kart </w:t>
      </w:r>
      <w:r w:rsidR="002C2123" w:rsidRPr="009F5F17">
        <w:rPr>
          <w:rFonts w:ascii="Times New Roman" w:eastAsia="Calibri" w:hAnsi="Times New Roman" w:cs="Times New Roman"/>
        </w:rPr>
        <w:t xml:space="preserve">stykowych i </w:t>
      </w:r>
      <w:r w:rsidR="00C7520F" w:rsidRPr="009F5F17">
        <w:rPr>
          <w:rFonts w:ascii="Times New Roman" w:eastAsia="Calibri" w:hAnsi="Times New Roman" w:cs="Times New Roman"/>
        </w:rPr>
        <w:t>bezstykowych</w:t>
      </w:r>
      <w:r w:rsidR="002C2123" w:rsidRPr="009F5F17">
        <w:rPr>
          <w:rFonts w:ascii="Times New Roman" w:eastAsia="Calibri" w:hAnsi="Times New Roman" w:cs="Times New Roman"/>
        </w:rPr>
        <w:t xml:space="preserve"> obsługujące płatności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7C4F3D">
        <w:rPr>
          <w:rFonts w:ascii="Times New Roman" w:eastAsia="Calibri" w:hAnsi="Times New Roman" w:cs="Times New Roman"/>
        </w:rPr>
        <w:t>bezgotówkowe za pośrednictwem obecnego operatora płatności przewoźnika. Zastosować</w:t>
      </w:r>
      <w:r w:rsidR="007C4F3D" w:rsidRPr="007C4F3D">
        <w:rPr>
          <w:rFonts w:ascii="Times New Roman" w:eastAsia="Calibri" w:hAnsi="Times New Roman" w:cs="Times New Roman"/>
        </w:rPr>
        <w:t xml:space="preserve"> urządzenia płatnicze co najmniej z certyfikacją PCI 4.</w:t>
      </w:r>
      <w:r w:rsidR="002C2123" w:rsidRPr="009F5F17">
        <w:rPr>
          <w:rFonts w:ascii="Times New Roman" w:eastAsia="Calibri" w:hAnsi="Times New Roman" w:cs="Times New Roman"/>
        </w:rPr>
        <w:t xml:space="preserve"> </w:t>
      </w:r>
      <w:r w:rsidR="007C4F3D">
        <w:rPr>
          <w:rFonts w:ascii="Times New Roman" w:eastAsia="Calibri" w:hAnsi="Times New Roman" w:cs="Times New Roman"/>
        </w:rPr>
        <w:t xml:space="preserve">Zastosować odrębny, </w:t>
      </w:r>
      <w:r w:rsidR="002C2123" w:rsidRPr="009F5F17">
        <w:rPr>
          <w:rFonts w:ascii="Times New Roman" w:eastAsia="Calibri" w:hAnsi="Times New Roman" w:cs="Times New Roman"/>
        </w:rPr>
        <w:t xml:space="preserve">dodatkowy czytnik kart bezstykowych </w:t>
      </w:r>
      <w:r w:rsidR="00C7520F" w:rsidRPr="009F5F17">
        <w:rPr>
          <w:rFonts w:ascii="Times New Roman" w:eastAsia="Calibri" w:hAnsi="Times New Roman" w:cs="Times New Roman"/>
        </w:rPr>
        <w:t>pozbawiony szczeliny</w:t>
      </w:r>
      <w:r w:rsidR="002C2123" w:rsidRPr="009F5F17">
        <w:rPr>
          <w:rFonts w:ascii="Times New Roman" w:eastAsia="Calibri" w:hAnsi="Times New Roman" w:cs="Times New Roman"/>
        </w:rPr>
        <w:t xml:space="preserve"> do kart serwisowych</w:t>
      </w:r>
      <w:r w:rsidR="00C7520F" w:rsidRPr="009F5F17">
        <w:rPr>
          <w:rFonts w:ascii="Times New Roman" w:eastAsia="Calibri" w:hAnsi="Times New Roman" w:cs="Times New Roman"/>
        </w:rPr>
        <w:t>. Odczyt kart</w:t>
      </w:r>
      <w:r w:rsidR="00CE6B81" w:rsidRPr="009F5F17">
        <w:rPr>
          <w:rFonts w:ascii="Times New Roman" w:eastAsia="Calibri" w:hAnsi="Times New Roman" w:cs="Times New Roman"/>
        </w:rPr>
        <w:t xml:space="preserve"> serwisowych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>ma następować</w:t>
      </w:r>
      <w:r w:rsidR="00C7520F" w:rsidRPr="009F5F17">
        <w:rPr>
          <w:rFonts w:ascii="Times New Roman" w:eastAsia="Calibri" w:hAnsi="Times New Roman" w:cs="Times New Roman"/>
        </w:rPr>
        <w:t xml:space="preserve"> poprzez zbliżenie do </w:t>
      </w:r>
      <w:proofErr w:type="gramStart"/>
      <w:r w:rsidR="00CE6B81" w:rsidRPr="009F5F17">
        <w:rPr>
          <w:rFonts w:ascii="Times New Roman" w:eastAsia="Calibri" w:hAnsi="Times New Roman" w:cs="Times New Roman"/>
        </w:rPr>
        <w:t xml:space="preserve">nie </w:t>
      </w:r>
      <w:r w:rsidR="00C7520F" w:rsidRPr="009F5F17">
        <w:rPr>
          <w:rFonts w:ascii="Times New Roman" w:eastAsia="Calibri" w:hAnsi="Times New Roman" w:cs="Times New Roman"/>
        </w:rPr>
        <w:t>oznaczonego</w:t>
      </w:r>
      <w:proofErr w:type="gramEnd"/>
      <w:r w:rsidR="00CE6B81" w:rsidRPr="009F5F17">
        <w:rPr>
          <w:rFonts w:ascii="Times New Roman" w:eastAsia="Calibri" w:hAnsi="Times New Roman" w:cs="Times New Roman"/>
        </w:rPr>
        <w:t xml:space="preserve"> (ukrytego) </w:t>
      </w:r>
      <w:r w:rsidR="00C7520F" w:rsidRPr="009F5F17">
        <w:rPr>
          <w:rFonts w:ascii="Times New Roman" w:eastAsia="Calibri" w:hAnsi="Times New Roman" w:cs="Times New Roman"/>
        </w:rPr>
        <w:t>pola</w:t>
      </w:r>
      <w:r w:rsidR="00CE6B81" w:rsidRPr="009F5F17">
        <w:rPr>
          <w:rFonts w:ascii="Times New Roman" w:eastAsia="Calibri" w:hAnsi="Times New Roman" w:cs="Times New Roman"/>
        </w:rPr>
        <w:t xml:space="preserve">. </w:t>
      </w:r>
    </w:p>
    <w:p w:rsidR="00DD4CE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8)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Automaty muszą być wyposażone w: odrębny stabilizator napięcia na wejściu napięcia zasilania, akumulator buforowy „AGM” współpracujący z oddzielną przetwornicą napięcia zasilania, oddzielny moduł zasilacza, komputer sterujący, moduł obsługi urządzeń peryferyjnych.</w:t>
      </w:r>
    </w:p>
    <w:p w:rsidR="001032D2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9</w:t>
      </w:r>
      <w:r w:rsidR="001032D2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 xml:space="preserve">Automaty </w:t>
      </w:r>
      <w:r w:rsidR="008D7193" w:rsidRPr="009F5F17">
        <w:rPr>
          <w:rFonts w:ascii="Times New Roman" w:eastAsia="Calibri" w:hAnsi="Times New Roman" w:cs="Times New Roman"/>
        </w:rPr>
        <w:t xml:space="preserve">obsługujące płatności gotówkowe </w:t>
      </w:r>
      <w:r w:rsidR="001032D2" w:rsidRPr="009F5F17">
        <w:rPr>
          <w:rFonts w:ascii="Times New Roman" w:eastAsia="Calibri" w:hAnsi="Times New Roman" w:cs="Times New Roman"/>
        </w:rPr>
        <w:t xml:space="preserve">muszą </w:t>
      </w:r>
      <w:r w:rsidR="00033C3A" w:rsidRPr="009F5F17">
        <w:rPr>
          <w:rFonts w:ascii="Times New Roman" w:eastAsia="Calibri" w:hAnsi="Times New Roman" w:cs="Times New Roman"/>
        </w:rPr>
        <w:t>być</w:t>
      </w:r>
      <w:r w:rsidR="00C7520F" w:rsidRPr="009F5F17">
        <w:rPr>
          <w:rFonts w:ascii="Times New Roman" w:eastAsia="Calibri" w:hAnsi="Times New Roman" w:cs="Times New Roman"/>
        </w:rPr>
        <w:t xml:space="preserve"> wyposażone w</w:t>
      </w:r>
      <w:r w:rsidR="001032D2" w:rsidRPr="009F5F17">
        <w:rPr>
          <w:rFonts w:ascii="Times New Roman" w:eastAsia="Calibri" w:hAnsi="Times New Roman" w:cs="Times New Roman"/>
        </w:rPr>
        <w:t>:</w:t>
      </w:r>
    </w:p>
    <w:p w:rsidR="00DD4CE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t>a</w:t>
      </w:r>
      <w:proofErr w:type="gramEnd"/>
      <w:r w:rsidRPr="009F5F17">
        <w:rPr>
          <w:rFonts w:ascii="Times New Roman" w:eastAsia="Calibri" w:hAnsi="Times New Roman" w:cs="Times New Roman"/>
        </w:rPr>
        <w:t>)</w:t>
      </w:r>
      <w:r w:rsidR="00C7520F" w:rsidRPr="009F5F17">
        <w:rPr>
          <w:rFonts w:ascii="Times New Roman" w:eastAsia="Calibri" w:hAnsi="Times New Roman" w:cs="Times New Roman"/>
        </w:rPr>
        <w:t xml:space="preserve"> samozamykającą się kasetę na bilon wykonaną ze stali nierdzewnej </w:t>
      </w:r>
      <w:r w:rsidR="00033C3A" w:rsidRPr="009F5F17">
        <w:rPr>
          <w:rFonts w:ascii="Times New Roman" w:eastAsia="Calibri" w:hAnsi="Times New Roman" w:cs="Times New Roman"/>
        </w:rPr>
        <w:t xml:space="preserve">dwufazowej ( np. typu </w:t>
      </w:r>
      <w:r w:rsidR="00C7520F" w:rsidRPr="009F5F17">
        <w:rPr>
          <w:rFonts w:ascii="Times New Roman" w:eastAsia="Calibri" w:hAnsi="Times New Roman" w:cs="Times New Roman"/>
        </w:rPr>
        <w:t>LDX</w:t>
      </w:r>
      <w:r w:rsidR="00033C3A" w:rsidRPr="009F5F17">
        <w:rPr>
          <w:rFonts w:ascii="Times New Roman" w:eastAsia="Calibri" w:hAnsi="Times New Roman" w:cs="Times New Roman"/>
        </w:rPr>
        <w:t>)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F561E9" w:rsidRP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>z odrębnym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zamkiem o pojemności minimum 4dm3 oraz w kasetę na banknoty o pojemności minimum 300 sztuk z dostępem zabezpieczonym </w:t>
      </w:r>
      <w:r w:rsidR="00883EF8" w:rsidRPr="009F5F17">
        <w:rPr>
          <w:rFonts w:ascii="Times New Roman" w:eastAsia="Calibri" w:hAnsi="Times New Roman" w:cs="Times New Roman"/>
        </w:rPr>
        <w:t xml:space="preserve">atestowanym </w:t>
      </w:r>
      <w:r w:rsidR="00C7520F" w:rsidRPr="009F5F17">
        <w:rPr>
          <w:rFonts w:ascii="Times New Roman" w:eastAsia="Calibri" w:hAnsi="Times New Roman" w:cs="Times New Roman"/>
        </w:rPr>
        <w:t>zamkiem</w:t>
      </w:r>
      <w:r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t>b</w:t>
      </w:r>
      <w:proofErr w:type="gramEnd"/>
      <w:r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BF6A38" w:rsidRPr="009F5F17">
        <w:rPr>
          <w:rFonts w:ascii="Times New Roman" w:eastAsia="Calibri" w:hAnsi="Times New Roman" w:cs="Times New Roman"/>
        </w:rPr>
        <w:t>c</w:t>
      </w:r>
      <w:r w:rsidR="00C7520F" w:rsidRPr="009F5F17">
        <w:rPr>
          <w:rFonts w:ascii="Times New Roman" w:eastAsia="Calibri" w:hAnsi="Times New Roman" w:cs="Times New Roman"/>
        </w:rPr>
        <w:t>zytnik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banknotów z funkcją </w:t>
      </w:r>
      <w:r w:rsidR="00883EF8" w:rsidRPr="009F5F17">
        <w:rPr>
          <w:rFonts w:ascii="Times New Roman" w:eastAsia="Calibri" w:hAnsi="Times New Roman" w:cs="Times New Roman"/>
        </w:rPr>
        <w:t>„</w:t>
      </w:r>
      <w:proofErr w:type="spellStart"/>
      <w:r w:rsidR="00C7520F" w:rsidRPr="009F5F17">
        <w:rPr>
          <w:rFonts w:ascii="Times New Roman" w:eastAsia="Calibri" w:hAnsi="Times New Roman" w:cs="Times New Roman"/>
        </w:rPr>
        <w:t>escrow</w:t>
      </w:r>
      <w:proofErr w:type="spellEnd"/>
      <w:r w:rsidR="00883EF8" w:rsidRPr="009F5F17">
        <w:rPr>
          <w:rFonts w:ascii="Times New Roman" w:eastAsia="Calibri" w:hAnsi="Times New Roman" w:cs="Times New Roman"/>
        </w:rPr>
        <w:t>”</w:t>
      </w:r>
      <w:r w:rsidR="00C7520F" w:rsidRPr="009F5F17">
        <w:rPr>
          <w:rFonts w:ascii="Times New Roman" w:eastAsia="Calibri" w:hAnsi="Times New Roman" w:cs="Times New Roman"/>
        </w:rPr>
        <w:t xml:space="preserve"> dla </w:t>
      </w:r>
      <w:r w:rsidR="005B2696" w:rsidRPr="009F5F17">
        <w:rPr>
          <w:rFonts w:ascii="Times New Roman" w:eastAsia="Calibri" w:hAnsi="Times New Roman" w:cs="Times New Roman"/>
        </w:rPr>
        <w:t>kilku banknotów</w:t>
      </w:r>
      <w:r w:rsidRPr="009F5F17">
        <w:rPr>
          <w:rFonts w:ascii="Times New Roman" w:eastAsia="Calibri" w:hAnsi="Times New Roman" w:cs="Times New Roman"/>
        </w:rPr>
        <w:t xml:space="preserve"> (</w:t>
      </w:r>
      <w:r w:rsidR="009F5F17" w:rsidRPr="009F5F17">
        <w:rPr>
          <w:rFonts w:ascii="Times New Roman" w:eastAsia="Calibri" w:hAnsi="Times New Roman" w:cs="Times New Roman"/>
        </w:rPr>
        <w:t>nie</w:t>
      </w:r>
      <w:r w:rsidR="00883EF8" w:rsidRPr="009F5F17">
        <w:rPr>
          <w:rFonts w:ascii="Times New Roman" w:eastAsia="Calibri" w:hAnsi="Times New Roman" w:cs="Times New Roman"/>
        </w:rPr>
        <w:t>koniecznie z możliwością</w:t>
      </w:r>
      <w:r w:rsidR="00C7520F" w:rsidRPr="009F5F17">
        <w:rPr>
          <w:rFonts w:ascii="Times New Roman" w:eastAsia="Calibri" w:hAnsi="Times New Roman" w:cs="Times New Roman"/>
        </w:rPr>
        <w:t xml:space="preserve"> wydawania banknotów tytułem reszty</w:t>
      </w:r>
      <w:r w:rsidRPr="009F5F17">
        <w:rPr>
          <w:rFonts w:ascii="Times New Roman" w:eastAsia="Calibri" w:hAnsi="Times New Roman" w:cs="Times New Roman"/>
        </w:rPr>
        <w:t>),</w:t>
      </w:r>
    </w:p>
    <w:p w:rsidR="00F765A5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lastRenderedPageBreak/>
        <w:t>c</w:t>
      </w:r>
      <w:proofErr w:type="gramEnd"/>
      <w:r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F765A5" w:rsidRPr="009F5F17">
        <w:rPr>
          <w:rFonts w:ascii="Times New Roman" w:eastAsia="Calibri" w:hAnsi="Times New Roman" w:cs="Times New Roman"/>
        </w:rPr>
        <w:t xml:space="preserve">magazyny wydawania reszty samo uzupełniające się minimum dla nominałów </w:t>
      </w:r>
      <w:r w:rsidR="00195D31" w:rsidRPr="009F5F17">
        <w:rPr>
          <w:rFonts w:ascii="Times New Roman" w:eastAsia="Calibri" w:hAnsi="Times New Roman" w:cs="Times New Roman"/>
        </w:rPr>
        <w:t xml:space="preserve">2 gr, 5 gr, </w:t>
      </w:r>
      <w:r w:rsidR="00F765A5" w:rsidRPr="009F5F17">
        <w:rPr>
          <w:rFonts w:ascii="Times New Roman" w:eastAsia="Calibri" w:hAnsi="Times New Roman" w:cs="Times New Roman"/>
        </w:rPr>
        <w:t>10gr, 20gr, 50gr, 1zł, 2zł, 5zł</w:t>
      </w:r>
      <w:r w:rsidR="006B29CE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(m</w:t>
      </w:r>
      <w:r w:rsidR="006B29CE" w:rsidRPr="009F5F17">
        <w:rPr>
          <w:rFonts w:ascii="Times New Roman" w:eastAsia="Calibri" w:hAnsi="Times New Roman" w:cs="Times New Roman"/>
        </w:rPr>
        <w:t xml:space="preserve">agazyny wydawania reszty uzupełniane przez obsługę </w:t>
      </w:r>
      <w:r w:rsidR="00BC1432" w:rsidRPr="009F5F17">
        <w:rPr>
          <w:rFonts w:ascii="Times New Roman" w:eastAsia="Calibri" w:hAnsi="Times New Roman" w:cs="Times New Roman"/>
        </w:rPr>
        <w:t xml:space="preserve">tylko </w:t>
      </w:r>
      <w:r w:rsidR="006B29CE" w:rsidRPr="009F5F17">
        <w:rPr>
          <w:rFonts w:ascii="Times New Roman" w:eastAsia="Calibri" w:hAnsi="Times New Roman" w:cs="Times New Roman"/>
        </w:rPr>
        <w:t>dla nominałów 1 gr</w:t>
      </w:r>
      <w:r w:rsidRPr="009F5F17">
        <w:rPr>
          <w:rFonts w:ascii="Times New Roman" w:eastAsia="Calibri" w:hAnsi="Times New Roman" w:cs="Times New Roman"/>
        </w:rPr>
        <w:t>),</w:t>
      </w:r>
    </w:p>
    <w:p w:rsidR="00DD4CE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t>d</w:t>
      </w:r>
      <w:proofErr w:type="gramEnd"/>
      <w:r w:rsidRPr="009F5F17">
        <w:rPr>
          <w:rFonts w:ascii="Times New Roman" w:eastAsia="Calibri" w:hAnsi="Times New Roman" w:cs="Times New Roman"/>
        </w:rPr>
        <w:t>) blokadę wlotu monet,</w:t>
      </w:r>
    </w:p>
    <w:p w:rsidR="00DD4CE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t>e</w:t>
      </w:r>
      <w:proofErr w:type="gramEnd"/>
      <w:r w:rsidRPr="009F5F17">
        <w:rPr>
          <w:rFonts w:ascii="Times New Roman" w:eastAsia="Calibri" w:hAnsi="Times New Roman" w:cs="Times New Roman"/>
        </w:rPr>
        <w:t xml:space="preserve">) odrębną kieszeń zwrotu reszty pieniędzy, podświetlaną po zakończeniu transakcji; podświetlanie kieszeni musi być aktywne do czasu zabrania biletu ze szczeliny wydawania. </w:t>
      </w:r>
    </w:p>
    <w:p w:rsidR="00C7520F" w:rsidRPr="009F5F17" w:rsidRDefault="00DD4CE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10)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>Konstrukcja automatów ma być</w:t>
      </w:r>
      <w:r w:rsidR="00C7520F" w:rsidRPr="009F5F17">
        <w:rPr>
          <w:rFonts w:ascii="Times New Roman" w:eastAsia="Calibri" w:hAnsi="Times New Roman" w:cs="Times New Roman"/>
        </w:rPr>
        <w:t xml:space="preserve"> odporna na akty wandalizmu.</w:t>
      </w:r>
    </w:p>
    <w:p w:rsidR="00C7520F" w:rsidRPr="009F5F17" w:rsidRDefault="0063794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11)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AA03E9" w:rsidRPr="009F5F17">
        <w:rPr>
          <w:rFonts w:ascii="Times New Roman" w:eastAsia="Calibri" w:hAnsi="Times New Roman" w:cs="Times New Roman"/>
        </w:rPr>
        <w:t xml:space="preserve">Maksymalne wymiary zewnętrzne automatów </w:t>
      </w:r>
      <w:r w:rsidR="00026282" w:rsidRPr="009F5F17">
        <w:rPr>
          <w:rFonts w:ascii="Times New Roman" w:eastAsia="Calibri" w:hAnsi="Times New Roman" w:cs="Times New Roman"/>
        </w:rPr>
        <w:t>nie mogą</w:t>
      </w:r>
      <w:r w:rsidR="009F5F17">
        <w:rPr>
          <w:rFonts w:ascii="Times New Roman" w:eastAsia="Calibri" w:hAnsi="Times New Roman" w:cs="Times New Roman"/>
        </w:rPr>
        <w:t xml:space="preserve"> </w:t>
      </w:r>
      <w:r w:rsidR="00AA03E9" w:rsidRPr="009F5F17">
        <w:rPr>
          <w:rFonts w:ascii="Times New Roman" w:eastAsia="Calibri" w:hAnsi="Times New Roman" w:cs="Times New Roman"/>
        </w:rPr>
        <w:t>przekraczać następujących wielkości: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Wysokość – 900 mm,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Szerokość –600 mm</w:t>
      </w:r>
      <w:r w:rsidR="00F559B1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Głębokość – 330 mm</w:t>
      </w:r>
      <w:r w:rsidR="00F559B1" w:rsidRPr="009F5F17">
        <w:rPr>
          <w:rFonts w:ascii="Times New Roman" w:eastAsia="Calibri" w:hAnsi="Times New Roman" w:cs="Times New Roman"/>
        </w:rPr>
        <w:t>,</w:t>
      </w:r>
    </w:p>
    <w:p w:rsidR="00F559B1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F5F17">
        <w:rPr>
          <w:rFonts w:ascii="Times New Roman" w:eastAsia="Calibri" w:hAnsi="Times New Roman" w:cs="Times New Roman"/>
        </w:rPr>
        <w:t>z</w:t>
      </w:r>
      <w:proofErr w:type="gramEnd"/>
      <w:r w:rsidRPr="009F5F17">
        <w:rPr>
          <w:rFonts w:ascii="Times New Roman" w:eastAsia="Calibri" w:hAnsi="Times New Roman" w:cs="Times New Roman"/>
        </w:rPr>
        <w:t xml:space="preserve"> zastrzeżeniem, iż automat biletowy obsługujący płatności wyłącznie bezgotówkowe będzie posiadał mniejsze gabaryty niż automat biletowy z płatnościami gotówkowymi i kartą płatnicz</w:t>
      </w:r>
      <w:r w:rsidR="0004667A" w:rsidRPr="009F5F17">
        <w:rPr>
          <w:rFonts w:ascii="Times New Roman" w:eastAsia="Calibri" w:hAnsi="Times New Roman" w:cs="Times New Roman"/>
        </w:rPr>
        <w:t>ą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Masa własna netto automatu</w:t>
      </w:r>
      <w:r w:rsidR="009F5F17">
        <w:rPr>
          <w:rFonts w:ascii="Times New Roman" w:eastAsia="Calibri" w:hAnsi="Times New Roman" w:cs="Times New Roman"/>
        </w:rPr>
        <w:t xml:space="preserve"> </w:t>
      </w:r>
      <w:r w:rsidR="00AA03E9" w:rsidRPr="009F5F17">
        <w:rPr>
          <w:rFonts w:ascii="Times New Roman" w:eastAsia="Calibri" w:hAnsi="Times New Roman" w:cs="Times New Roman"/>
        </w:rPr>
        <w:t xml:space="preserve">nie </w:t>
      </w:r>
      <w:r w:rsidR="009035F9" w:rsidRPr="009F5F17">
        <w:rPr>
          <w:rFonts w:ascii="Times New Roman" w:eastAsia="Calibri" w:hAnsi="Times New Roman" w:cs="Times New Roman"/>
        </w:rPr>
        <w:t xml:space="preserve">może </w:t>
      </w:r>
      <w:r w:rsidR="00AA03E9" w:rsidRPr="009F5F17">
        <w:rPr>
          <w:rFonts w:ascii="Times New Roman" w:eastAsia="Calibri" w:hAnsi="Times New Roman" w:cs="Times New Roman"/>
        </w:rPr>
        <w:t>przekr</w:t>
      </w:r>
      <w:r w:rsidR="009035F9" w:rsidRPr="009F5F17">
        <w:rPr>
          <w:rFonts w:ascii="Times New Roman" w:eastAsia="Calibri" w:hAnsi="Times New Roman" w:cs="Times New Roman"/>
        </w:rPr>
        <w:t>aczać</w:t>
      </w:r>
      <w:r w:rsidRPr="009F5F17">
        <w:rPr>
          <w:rFonts w:ascii="Times New Roman" w:eastAsia="Calibri" w:hAnsi="Times New Roman" w:cs="Times New Roman"/>
        </w:rPr>
        <w:t xml:space="preserve"> 80kg. Po wyposażeniu go w rolki papieru oraz zapełnieniu magazynów monetowych, masa </w:t>
      </w:r>
      <w:r w:rsidR="00AA03E9" w:rsidRPr="009F5F17">
        <w:rPr>
          <w:rFonts w:ascii="Times New Roman" w:eastAsia="Calibri" w:hAnsi="Times New Roman" w:cs="Times New Roman"/>
        </w:rPr>
        <w:t>może wzrosnąć</w:t>
      </w:r>
      <w:r w:rsidRPr="009F5F17">
        <w:rPr>
          <w:rFonts w:ascii="Times New Roman" w:eastAsia="Calibri" w:hAnsi="Times New Roman" w:cs="Times New Roman"/>
        </w:rPr>
        <w:t xml:space="preserve"> do maksymalnie 100kg. </w:t>
      </w:r>
    </w:p>
    <w:p w:rsidR="005A3322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12) </w:t>
      </w:r>
      <w:r w:rsidR="005A3322" w:rsidRPr="009F5F17">
        <w:rPr>
          <w:rFonts w:ascii="Times New Roman" w:eastAsia="Calibri" w:hAnsi="Times New Roman" w:cs="Times New Roman"/>
        </w:rPr>
        <w:t>Ze względów serwisowych Zamawiający wymaga, aby wszystkie automaty biletowe, zamontowane na pojeździe, były tego samego producenta.</w:t>
      </w:r>
    </w:p>
    <w:p w:rsidR="009F5F17" w:rsidRPr="009F5F17" w:rsidRDefault="009F5F1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hAnsi="Times New Roman" w:cs="Times New Roman"/>
        </w:rPr>
        <w:t>13) Automaty muszą spełniać wymagania norm PN-EN</w:t>
      </w:r>
      <w:proofErr w:type="gramStart"/>
      <w:r w:rsidRPr="009F5F17">
        <w:rPr>
          <w:rFonts w:ascii="Times New Roman" w:hAnsi="Times New Roman" w:cs="Times New Roman"/>
        </w:rPr>
        <w:t xml:space="preserve"> 50155:2018-01 – potwierdzone</w:t>
      </w:r>
      <w:proofErr w:type="gramEnd"/>
      <w:r w:rsidRPr="009F5F17">
        <w:rPr>
          <w:rFonts w:ascii="Times New Roman" w:hAnsi="Times New Roman" w:cs="Times New Roman"/>
        </w:rPr>
        <w:t xml:space="preserve"> certyfikatem akredytowanej jednostki badawczej (np. Instytut Kolejnictwa), </w:t>
      </w:r>
      <w:r w:rsidRPr="009F5F17">
        <w:rPr>
          <w:rStyle w:val="FontStyle18"/>
          <w:rFonts w:ascii="Times New Roman" w:hAnsi="Times New Roman" w:cs="Times New Roman"/>
          <w:sz w:val="22"/>
          <w:lang w:val="de-DE"/>
        </w:rPr>
        <w:t>PN-EN 45545-2:2021-01</w:t>
      </w:r>
      <w:r w:rsidRPr="009F5F17">
        <w:rPr>
          <w:rFonts w:ascii="Times New Roman" w:hAnsi="Times New Roman" w:cs="Times New Roman"/>
        </w:rPr>
        <w:t>, system mocowania – odporny na przeciążenie do 5G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187B75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2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Warunki eksploatacyjne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automatów biletowych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Napięcie zasilania 24V </w:t>
      </w:r>
      <w:r w:rsidR="00BF6A38" w:rsidRPr="009F5F17">
        <w:rPr>
          <w:rFonts w:ascii="Times New Roman" w:eastAsia="Calibri" w:hAnsi="Times New Roman" w:cs="Times New Roman"/>
        </w:rPr>
        <w:t xml:space="preserve">(+/-30%) </w:t>
      </w:r>
      <w:r w:rsidRPr="009F5F17">
        <w:rPr>
          <w:rFonts w:ascii="Times New Roman" w:eastAsia="Calibri" w:hAnsi="Times New Roman" w:cs="Times New Roman"/>
        </w:rPr>
        <w:t>prądu stałego.</w:t>
      </w:r>
    </w:p>
    <w:p w:rsidR="00BF6A38" w:rsidRPr="009F5F17" w:rsidRDefault="00BF6A3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Pobór prądu: nominalnie 2A, maksymalnie 10A.</w:t>
      </w:r>
    </w:p>
    <w:p w:rsidR="00C7520F" w:rsidRPr="009F5F17" w:rsidRDefault="00BF6A3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Automat </w:t>
      </w:r>
      <w:r w:rsidR="00033C3A" w:rsidRPr="009F5F17">
        <w:rPr>
          <w:rFonts w:ascii="Times New Roman" w:eastAsia="Calibri" w:hAnsi="Times New Roman" w:cs="Times New Roman"/>
        </w:rPr>
        <w:t>ma pracować</w:t>
      </w:r>
      <w:r w:rsidR="00C7520F" w:rsidRPr="009F5F17">
        <w:rPr>
          <w:rFonts w:ascii="Times New Roman" w:eastAsia="Calibri" w:hAnsi="Times New Roman" w:cs="Times New Roman"/>
        </w:rPr>
        <w:t xml:space="preserve"> w zakresie temperatur od -25</w:t>
      </w:r>
      <w:r w:rsidR="00C7520F" w:rsidRPr="009F5F17">
        <w:rPr>
          <w:rFonts w:ascii="Times New Roman" w:eastAsia="Calibri" w:hAnsi="Times New Roman" w:cs="Times New Roman"/>
          <w:vertAlign w:val="superscript"/>
        </w:rPr>
        <w:t>o</w:t>
      </w:r>
      <w:r w:rsidR="00C7520F" w:rsidRPr="009F5F17">
        <w:rPr>
          <w:rFonts w:ascii="Times New Roman" w:eastAsia="Calibri" w:hAnsi="Times New Roman" w:cs="Times New Roman"/>
        </w:rPr>
        <w:t>C do +55</w:t>
      </w:r>
      <w:r w:rsidR="00C7520F" w:rsidRPr="009F5F17">
        <w:rPr>
          <w:rFonts w:ascii="Times New Roman" w:eastAsia="Calibri" w:hAnsi="Times New Roman" w:cs="Times New Roman"/>
          <w:vertAlign w:val="superscript"/>
        </w:rPr>
        <w:t>o</w:t>
      </w:r>
      <w:r w:rsidR="00C7520F" w:rsidRPr="009F5F17">
        <w:rPr>
          <w:rFonts w:ascii="Times New Roman" w:eastAsia="Calibri" w:hAnsi="Times New Roman" w:cs="Times New Roman"/>
        </w:rPr>
        <w:t>C.</w:t>
      </w:r>
    </w:p>
    <w:p w:rsidR="00C7520F" w:rsidRPr="009F5F17" w:rsidRDefault="00BF6A3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Względna wilgotność otoczenia max 95% bez kondensacji.</w:t>
      </w:r>
    </w:p>
    <w:p w:rsidR="00C7520F" w:rsidRPr="009F5F17" w:rsidRDefault="00BF6A3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W przypa</w:t>
      </w:r>
      <w:r w:rsidR="009060E6" w:rsidRPr="009F5F17">
        <w:rPr>
          <w:rFonts w:ascii="Times New Roman" w:eastAsia="Calibri" w:hAnsi="Times New Roman" w:cs="Times New Roman"/>
        </w:rPr>
        <w:t>dku zaniku napięcia zasilania,</w:t>
      </w:r>
      <w:r w:rsidR="00C7520F" w:rsidRPr="009F5F17">
        <w:rPr>
          <w:rFonts w:ascii="Times New Roman" w:eastAsia="Calibri" w:hAnsi="Times New Roman" w:cs="Times New Roman"/>
        </w:rPr>
        <w:t xml:space="preserve"> automat biletowy </w:t>
      </w:r>
      <w:r w:rsidR="00637947" w:rsidRPr="009F5F17">
        <w:rPr>
          <w:rFonts w:ascii="Times New Roman" w:eastAsia="Calibri" w:hAnsi="Times New Roman" w:cs="Times New Roman"/>
        </w:rPr>
        <w:t>musi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posiadać w</w:t>
      </w:r>
      <w:r w:rsidR="009060E6" w:rsidRPr="009F5F17">
        <w:rPr>
          <w:rFonts w:ascii="Times New Roman" w:eastAsia="Calibri" w:hAnsi="Times New Roman" w:cs="Times New Roman"/>
        </w:rPr>
        <w:t>ła</w:t>
      </w:r>
      <w:r w:rsidRPr="009F5F17">
        <w:rPr>
          <w:rFonts w:ascii="Times New Roman" w:eastAsia="Calibri" w:hAnsi="Times New Roman" w:cs="Times New Roman"/>
        </w:rPr>
        <w:t xml:space="preserve">sne źródło zasilania, aby za jego pomocą </w:t>
      </w:r>
      <w:r w:rsidR="00C7520F" w:rsidRPr="009F5F17">
        <w:rPr>
          <w:rFonts w:ascii="Times New Roman" w:eastAsia="Calibri" w:hAnsi="Times New Roman" w:cs="Times New Roman"/>
        </w:rPr>
        <w:t>zakończy</w:t>
      </w:r>
      <w:r w:rsidR="00033C3A" w:rsidRPr="009F5F17">
        <w:rPr>
          <w:rFonts w:ascii="Times New Roman" w:eastAsia="Calibri" w:hAnsi="Times New Roman" w:cs="Times New Roman"/>
        </w:rPr>
        <w:t>ć ostatnią transakcję, zapisać</w:t>
      </w:r>
      <w:r w:rsidR="00C7520F" w:rsidRPr="009F5F17">
        <w:rPr>
          <w:rFonts w:ascii="Times New Roman" w:eastAsia="Calibri" w:hAnsi="Times New Roman" w:cs="Times New Roman"/>
        </w:rPr>
        <w:t xml:space="preserve"> wszystkie niezbędne dane i automatycznie się wyłączy</w:t>
      </w:r>
      <w:r w:rsidR="00033C3A"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, wysyłając uprzednio </w:t>
      </w:r>
      <w:r w:rsidR="00CB72C8" w:rsidRPr="009F5F17">
        <w:rPr>
          <w:rFonts w:ascii="Times New Roman" w:eastAsia="Calibri" w:hAnsi="Times New Roman" w:cs="Times New Roman"/>
        </w:rPr>
        <w:t xml:space="preserve">niezbędne dane i </w:t>
      </w:r>
      <w:r w:rsidR="00C7520F" w:rsidRPr="009F5F17">
        <w:rPr>
          <w:rFonts w:ascii="Times New Roman" w:eastAsia="Calibri" w:hAnsi="Times New Roman" w:cs="Times New Roman"/>
        </w:rPr>
        <w:t xml:space="preserve">odpowiedni alert do </w:t>
      </w:r>
      <w:r w:rsidR="009060E6" w:rsidRPr="009F5F17">
        <w:rPr>
          <w:rFonts w:ascii="Times New Roman" w:eastAsia="Calibri" w:hAnsi="Times New Roman" w:cs="Times New Roman"/>
        </w:rPr>
        <w:t xml:space="preserve">bazy danych </w:t>
      </w:r>
      <w:r w:rsidR="00CB72C8" w:rsidRPr="009F5F17">
        <w:rPr>
          <w:rFonts w:ascii="Times New Roman" w:eastAsia="Calibri" w:hAnsi="Times New Roman" w:cs="Times New Roman"/>
        </w:rPr>
        <w:t>przewoźnika</w:t>
      </w:r>
      <w:r w:rsidR="009060E6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BF6A3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Automat</w:t>
      </w:r>
      <w:r w:rsidR="00033C3A" w:rsidRPr="009F5F17">
        <w:rPr>
          <w:rFonts w:ascii="Times New Roman" w:eastAsia="Calibri" w:hAnsi="Times New Roman" w:cs="Times New Roman"/>
        </w:rPr>
        <w:t xml:space="preserve"> </w:t>
      </w:r>
      <w:r w:rsidR="00637947" w:rsidRPr="009F5F17">
        <w:rPr>
          <w:rFonts w:ascii="Times New Roman" w:eastAsia="Calibri" w:hAnsi="Times New Roman" w:cs="Times New Roman"/>
        </w:rPr>
        <w:t>musi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>być</w:t>
      </w:r>
      <w:r w:rsidR="00C7520F" w:rsidRPr="009F5F17">
        <w:rPr>
          <w:rFonts w:ascii="Times New Roman" w:eastAsia="Calibri" w:hAnsi="Times New Roman" w:cs="Times New Roman"/>
        </w:rPr>
        <w:t xml:space="preserve"> wyposażony w zegar o dokładności +/- 1min. na 24h, </w:t>
      </w:r>
      <w:r w:rsidRPr="009F5F17">
        <w:rPr>
          <w:rFonts w:ascii="Times New Roman" w:eastAsia="Calibri" w:hAnsi="Times New Roman" w:cs="Times New Roman"/>
        </w:rPr>
        <w:t>z możliwością wyboru synchronizacji</w:t>
      </w:r>
      <w:r w:rsidR="00C7520F" w:rsidRPr="009F5F17">
        <w:rPr>
          <w:rFonts w:ascii="Times New Roman" w:eastAsia="Calibri" w:hAnsi="Times New Roman" w:cs="Times New Roman"/>
        </w:rPr>
        <w:t xml:space="preserve"> z komputerem pokładowym pojazdu</w:t>
      </w:r>
      <w:r w:rsidRPr="009F5F17">
        <w:rPr>
          <w:rFonts w:ascii="Times New Roman" w:eastAsia="Calibri" w:hAnsi="Times New Roman" w:cs="Times New Roman"/>
        </w:rPr>
        <w:t xml:space="preserve"> lub zewnętrznym serwerem czasu </w:t>
      </w:r>
      <w:r w:rsidR="00DA230C" w:rsidRPr="009F5F17">
        <w:rPr>
          <w:rFonts w:ascii="Times New Roman" w:eastAsia="Calibri" w:hAnsi="Times New Roman" w:cs="Times New Roman"/>
        </w:rPr>
        <w:t>przewoźnika</w:t>
      </w:r>
      <w:r w:rsidR="00C7520F" w:rsidRPr="009F5F17">
        <w:rPr>
          <w:rFonts w:ascii="Times New Roman" w:eastAsia="Calibri" w:hAnsi="Times New Roman" w:cs="Times New Roman"/>
        </w:rPr>
        <w:t>.</w:t>
      </w:r>
      <w:r w:rsidR="009060E6" w:rsidRPr="009F5F17">
        <w:rPr>
          <w:rFonts w:ascii="Times New Roman" w:eastAsia="Calibri" w:hAnsi="Times New Roman" w:cs="Times New Roman"/>
        </w:rPr>
        <w:t xml:space="preserve"> Interwał synchronizacji określony jako parametr i dostępny z poziomu serwisu</w:t>
      </w:r>
      <w:r w:rsidR="00883EF8" w:rsidRPr="009F5F17">
        <w:rPr>
          <w:rFonts w:ascii="Times New Roman" w:eastAsia="Calibri" w:hAnsi="Times New Roman" w:cs="Times New Roman"/>
        </w:rPr>
        <w:t xml:space="preserve"> przewoźnika</w:t>
      </w:r>
      <w:r w:rsidR="009060E6" w:rsidRPr="009F5F17">
        <w:rPr>
          <w:rFonts w:ascii="Times New Roman" w:eastAsia="Calibri" w:hAnsi="Times New Roman" w:cs="Times New Roman"/>
        </w:rPr>
        <w:t>.</w:t>
      </w:r>
    </w:p>
    <w:p w:rsidR="00CB72C8" w:rsidRPr="009F5F17" w:rsidRDefault="00CB72C8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7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Podczas normalnej pracy</w:t>
      </w:r>
      <w:r w:rsidR="00D67CBD" w:rsidRPr="009F5F17">
        <w:rPr>
          <w:rFonts w:ascii="Times New Roman" w:eastAsia="Calibri" w:hAnsi="Times New Roman" w:cs="Times New Roman"/>
        </w:rPr>
        <w:t xml:space="preserve"> (pociągowej)</w:t>
      </w:r>
      <w:r w:rsidRPr="009F5F17">
        <w:rPr>
          <w:rFonts w:ascii="Times New Roman" w:eastAsia="Calibri" w:hAnsi="Times New Roman" w:cs="Times New Roman"/>
        </w:rPr>
        <w:t xml:space="preserve"> automaty biletowe </w:t>
      </w:r>
      <w:r w:rsidR="00637947" w:rsidRPr="009F5F17">
        <w:rPr>
          <w:rFonts w:ascii="Times New Roman" w:eastAsia="Calibri" w:hAnsi="Times New Roman" w:cs="Times New Roman"/>
        </w:rPr>
        <w:t>muszą</w:t>
      </w:r>
      <w:r w:rsidRPr="009F5F17">
        <w:rPr>
          <w:rFonts w:ascii="Times New Roman" w:eastAsia="Calibri" w:hAnsi="Times New Roman" w:cs="Times New Roman"/>
        </w:rPr>
        <w:t xml:space="preserve"> automatycznie przypisywać trasę pociągu po wybraniu odpowiedniego numeru SKRJ na ekranie komputera pokładowego </w:t>
      </w:r>
      <w:r w:rsidR="00D67CBD" w:rsidRPr="009F5F17">
        <w:rPr>
          <w:rFonts w:ascii="Times New Roman" w:eastAsia="Calibri" w:hAnsi="Times New Roman" w:cs="Times New Roman"/>
        </w:rPr>
        <w:t xml:space="preserve">dostępnego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 xml:space="preserve">z obu kabin maszynisty (sprzężenie z SIP) i z centralnej bazy danych przewoźnika(format </w:t>
      </w:r>
      <w:r w:rsidR="009B52AB" w:rsidRP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 xml:space="preserve">i zakres przetwarzanych danych </w:t>
      </w:r>
      <w:r w:rsidR="00637947" w:rsidRPr="009F5F17">
        <w:rPr>
          <w:rFonts w:ascii="Times New Roman" w:eastAsia="Calibri" w:hAnsi="Times New Roman" w:cs="Times New Roman"/>
        </w:rPr>
        <w:t xml:space="preserve">– </w:t>
      </w:r>
      <w:r w:rsidRPr="009F5F17">
        <w:rPr>
          <w:rFonts w:ascii="Times New Roman" w:eastAsia="Calibri" w:hAnsi="Times New Roman" w:cs="Times New Roman"/>
        </w:rPr>
        <w:t xml:space="preserve">do ustalenia z przewoźnikiem).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187B75" w:rsidP="002C474E">
      <w:pPr>
        <w:spacing w:after="12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3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Obsługa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automatów biletowych</w:t>
      </w:r>
      <w:r w:rsidR="00C7520F" w:rsidRPr="009F5F17">
        <w:rPr>
          <w:rFonts w:ascii="Times New Roman" w:eastAsia="Calibri" w:hAnsi="Times New Roman" w:cs="Times New Roman"/>
          <w:u w:val="single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Obsługa automatów </w:t>
      </w:r>
      <w:r w:rsidR="00637947" w:rsidRPr="009F5F17">
        <w:rPr>
          <w:rFonts w:ascii="Times New Roman" w:eastAsia="Calibri" w:hAnsi="Times New Roman" w:cs="Times New Roman"/>
        </w:rPr>
        <w:t>musi</w:t>
      </w:r>
      <w:r w:rsidR="00033C3A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odbywa</w:t>
      </w:r>
      <w:r w:rsidR="00033C3A" w:rsidRPr="009F5F17">
        <w:rPr>
          <w:rFonts w:ascii="Times New Roman" w:eastAsia="Calibri" w:hAnsi="Times New Roman" w:cs="Times New Roman"/>
        </w:rPr>
        <w:t>ć</w:t>
      </w:r>
      <w:r w:rsidRPr="009F5F17">
        <w:rPr>
          <w:rFonts w:ascii="Times New Roman" w:eastAsia="Calibri" w:hAnsi="Times New Roman" w:cs="Times New Roman"/>
        </w:rPr>
        <w:t xml:space="preserve"> się za pomocą ekranu dotykowego.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63794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Na ekranie</w:t>
      </w:r>
      <w:r w:rsidR="00DA230C" w:rsidRPr="009F5F17">
        <w:rPr>
          <w:rFonts w:ascii="Times New Roman" w:eastAsia="Calibri" w:hAnsi="Times New Roman" w:cs="Times New Roman"/>
        </w:rPr>
        <w:t xml:space="preserve"> automatów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637947" w:rsidRPr="009F5F17">
        <w:rPr>
          <w:rFonts w:ascii="Times New Roman" w:eastAsia="Calibri" w:hAnsi="Times New Roman" w:cs="Times New Roman"/>
        </w:rPr>
        <w:t>musi</w:t>
      </w:r>
      <w:r w:rsidR="00033C3A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wyświetlana lista stacji właściwa dla danego przebiegu</w:t>
      </w:r>
      <w:r w:rsidR="009060E6" w:rsidRPr="009F5F17">
        <w:rPr>
          <w:rFonts w:ascii="Times New Roman" w:eastAsia="Calibri" w:hAnsi="Times New Roman" w:cs="Times New Roman"/>
        </w:rPr>
        <w:t xml:space="preserve"> trasy</w:t>
      </w:r>
      <w:r w:rsidRPr="009F5F17">
        <w:rPr>
          <w:rFonts w:ascii="Times New Roman" w:eastAsia="Calibri" w:hAnsi="Times New Roman" w:cs="Times New Roman"/>
        </w:rPr>
        <w:t xml:space="preserve"> pojazdu</w:t>
      </w:r>
      <w:r w:rsidR="00CB72C8" w:rsidRPr="009F5F17">
        <w:rPr>
          <w:rFonts w:ascii="Times New Roman" w:eastAsia="Calibri" w:hAnsi="Times New Roman" w:cs="Times New Roman"/>
        </w:rPr>
        <w:t xml:space="preserve"> (zgodnie z SKRJ)</w:t>
      </w:r>
      <w:r w:rsidRPr="009F5F17">
        <w:rPr>
          <w:rFonts w:ascii="Times New Roman" w:eastAsia="Calibri" w:hAnsi="Times New Roman" w:cs="Times New Roman"/>
        </w:rPr>
        <w:t xml:space="preserve">. Lista </w:t>
      </w:r>
      <w:r w:rsidR="00033C3A" w:rsidRPr="009F5F17">
        <w:rPr>
          <w:rFonts w:ascii="Times New Roman" w:eastAsia="Calibri" w:hAnsi="Times New Roman" w:cs="Times New Roman"/>
        </w:rPr>
        <w:t>ma automatycznie się aktualizować</w:t>
      </w:r>
      <w:r w:rsidRPr="009F5F17">
        <w:rPr>
          <w:rFonts w:ascii="Times New Roman" w:eastAsia="Calibri" w:hAnsi="Times New Roman" w:cs="Times New Roman"/>
        </w:rPr>
        <w:t xml:space="preserve"> po każdym dojechaniu pojazdu do kolejnej stacj</w:t>
      </w:r>
      <w:r w:rsidR="00033C3A" w:rsidRPr="009F5F17">
        <w:rPr>
          <w:rFonts w:ascii="Times New Roman" w:eastAsia="Calibri" w:hAnsi="Times New Roman" w:cs="Times New Roman"/>
        </w:rPr>
        <w:t xml:space="preserve">i. Stacje, które pojazd minął </w:t>
      </w:r>
      <w:r w:rsidR="00637947" w:rsidRPr="009F5F17">
        <w:rPr>
          <w:rFonts w:ascii="Times New Roman" w:eastAsia="Calibri" w:hAnsi="Times New Roman" w:cs="Times New Roman"/>
        </w:rPr>
        <w:t>muszą</w:t>
      </w:r>
      <w:r w:rsidR="00033C3A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automatycznie wygaszane. Sta</w:t>
      </w:r>
      <w:r w:rsidR="00033C3A" w:rsidRPr="009F5F17">
        <w:rPr>
          <w:rFonts w:ascii="Times New Roman" w:eastAsia="Calibri" w:hAnsi="Times New Roman" w:cs="Times New Roman"/>
        </w:rPr>
        <w:t xml:space="preserve">cja początkowa </w:t>
      </w:r>
      <w:r w:rsidR="00637947" w:rsidRPr="009F5F17">
        <w:rPr>
          <w:rFonts w:ascii="Times New Roman" w:eastAsia="Calibri" w:hAnsi="Times New Roman" w:cs="Times New Roman"/>
        </w:rPr>
        <w:t>musi</w:t>
      </w:r>
      <w:r w:rsidR="00033C3A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podawana przez automat samoczynnie na podstawie sygnału GPS z komputera pokładowego pojazdu. Zmiana stacji początkowej</w:t>
      </w:r>
      <w:r w:rsidR="009F5F17">
        <w:rPr>
          <w:rFonts w:ascii="Times New Roman" w:eastAsia="Calibri" w:hAnsi="Times New Roman" w:cs="Times New Roman"/>
        </w:rPr>
        <w:t xml:space="preserve"> </w:t>
      </w:r>
      <w:r w:rsidR="00637947" w:rsidRPr="009F5F17">
        <w:rPr>
          <w:rFonts w:ascii="Times New Roman" w:eastAsia="Calibri" w:hAnsi="Times New Roman" w:cs="Times New Roman"/>
        </w:rPr>
        <w:t>–</w:t>
      </w:r>
      <w:r w:rsidRPr="009F5F17">
        <w:rPr>
          <w:rFonts w:ascii="Times New Roman" w:eastAsia="Calibri" w:hAnsi="Times New Roman" w:cs="Times New Roman"/>
        </w:rPr>
        <w:t xml:space="preserve"> po dojechaniu do kolejnej</w:t>
      </w:r>
      <w:r w:rsidR="00637947" w:rsidRPr="009F5F17">
        <w:rPr>
          <w:rFonts w:ascii="Times New Roman" w:eastAsia="Calibri" w:hAnsi="Times New Roman" w:cs="Times New Roman"/>
        </w:rPr>
        <w:t xml:space="preserve"> stacji</w:t>
      </w:r>
      <w:r w:rsidRPr="009F5F17">
        <w:rPr>
          <w:rFonts w:ascii="Times New Roman" w:eastAsia="Calibri" w:hAnsi="Times New Roman" w:cs="Times New Roman"/>
        </w:rPr>
        <w:t xml:space="preserve">.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033C3A" w:rsidRPr="009F5F17">
        <w:rPr>
          <w:rFonts w:ascii="Times New Roman" w:eastAsia="Calibri" w:hAnsi="Times New Roman" w:cs="Times New Roman"/>
        </w:rPr>
        <w:t xml:space="preserve">Automaty </w:t>
      </w:r>
      <w:r w:rsidR="00C23FBC" w:rsidRPr="009F5F17">
        <w:rPr>
          <w:rFonts w:ascii="Times New Roman" w:eastAsia="Calibri" w:hAnsi="Times New Roman" w:cs="Times New Roman"/>
        </w:rPr>
        <w:t>muszą</w:t>
      </w:r>
      <w:r w:rsidR="00033C3A" w:rsidRPr="009F5F17">
        <w:rPr>
          <w:rFonts w:ascii="Times New Roman" w:eastAsia="Calibri" w:hAnsi="Times New Roman" w:cs="Times New Roman"/>
        </w:rPr>
        <w:t xml:space="preserve"> mieć</w:t>
      </w:r>
      <w:r w:rsidRPr="009F5F17">
        <w:rPr>
          <w:rFonts w:ascii="Times New Roman" w:eastAsia="Calibri" w:hAnsi="Times New Roman" w:cs="Times New Roman"/>
        </w:rPr>
        <w:t xml:space="preserve"> możliwość wyboru</w:t>
      </w:r>
      <w:r w:rsidR="009060E6" w:rsidRPr="009F5F17">
        <w:rPr>
          <w:rFonts w:ascii="Times New Roman" w:eastAsia="Calibri" w:hAnsi="Times New Roman" w:cs="Times New Roman"/>
        </w:rPr>
        <w:t xml:space="preserve"> na ekranie dotykowym wszystkich</w:t>
      </w:r>
      <w:r w:rsidRPr="009F5F17">
        <w:rPr>
          <w:rFonts w:ascii="Times New Roman" w:eastAsia="Calibri" w:hAnsi="Times New Roman" w:cs="Times New Roman"/>
        </w:rPr>
        <w:t xml:space="preserve"> ulg</w:t>
      </w:r>
      <w:r w:rsidR="009060E6" w:rsidRPr="009F5F17">
        <w:rPr>
          <w:rFonts w:ascii="Times New Roman" w:eastAsia="Calibri" w:hAnsi="Times New Roman" w:cs="Times New Roman"/>
        </w:rPr>
        <w:t xml:space="preserve"> i ofert</w:t>
      </w:r>
      <w:r w:rsidRPr="009F5F17">
        <w:rPr>
          <w:rFonts w:ascii="Times New Roman" w:eastAsia="Calibri" w:hAnsi="Times New Roman" w:cs="Times New Roman"/>
        </w:rPr>
        <w:t>, będących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w ofercie przewoźnika</w:t>
      </w:r>
      <w:r w:rsidR="009060E6" w:rsidRPr="009F5F17">
        <w:rPr>
          <w:rFonts w:ascii="Times New Roman" w:eastAsia="Calibri" w:hAnsi="Times New Roman" w:cs="Times New Roman"/>
        </w:rPr>
        <w:t xml:space="preserve"> działającego na zlecenie Zamawiającego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lastRenderedPageBreak/>
        <w:t>4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DA230C" w:rsidRPr="009F5F17">
        <w:rPr>
          <w:rFonts w:ascii="Times New Roman" w:eastAsia="Calibri" w:hAnsi="Times New Roman" w:cs="Times New Roman"/>
        </w:rPr>
        <w:t xml:space="preserve">Automaty </w:t>
      </w:r>
      <w:r w:rsidR="00C23FBC" w:rsidRPr="009F5F17">
        <w:rPr>
          <w:rFonts w:ascii="Times New Roman" w:eastAsia="Calibri" w:hAnsi="Times New Roman" w:cs="Times New Roman"/>
        </w:rPr>
        <w:t>muszą</w:t>
      </w:r>
      <w:r w:rsidR="00033C3A" w:rsidRPr="009F5F17">
        <w:rPr>
          <w:rFonts w:ascii="Times New Roman" w:eastAsia="Calibri" w:hAnsi="Times New Roman" w:cs="Times New Roman"/>
        </w:rPr>
        <w:t xml:space="preserve"> mieć</w:t>
      </w:r>
      <w:r w:rsidRPr="009F5F17">
        <w:rPr>
          <w:rFonts w:ascii="Times New Roman" w:eastAsia="Calibri" w:hAnsi="Times New Roman" w:cs="Times New Roman"/>
        </w:rPr>
        <w:t xml:space="preserve"> możliwość</w:t>
      </w:r>
      <w:r w:rsidR="000D2D02" w:rsidRPr="009F5F17">
        <w:rPr>
          <w:rFonts w:ascii="Times New Roman" w:eastAsia="Calibri" w:hAnsi="Times New Roman" w:cs="Times New Roman"/>
        </w:rPr>
        <w:t xml:space="preserve"> wyboru ilości podróżnych, podpowiadania najkorzystniejszej oferty i</w:t>
      </w:r>
      <w:r w:rsidRPr="009F5F17">
        <w:rPr>
          <w:rFonts w:ascii="Times New Roman" w:eastAsia="Calibri" w:hAnsi="Times New Roman" w:cs="Times New Roman"/>
        </w:rPr>
        <w:t xml:space="preserve"> sprzedaży kilku biletów </w:t>
      </w:r>
      <w:r w:rsidR="006B4F6C" w:rsidRPr="009F5F17">
        <w:rPr>
          <w:rFonts w:ascii="Times New Roman" w:eastAsia="Calibri" w:hAnsi="Times New Roman" w:cs="Times New Roman"/>
        </w:rPr>
        <w:t xml:space="preserve">z różnych ofert </w:t>
      </w:r>
      <w:r w:rsidRPr="009F5F17">
        <w:rPr>
          <w:rFonts w:ascii="Times New Roman" w:eastAsia="Calibri" w:hAnsi="Times New Roman" w:cs="Times New Roman"/>
        </w:rPr>
        <w:t>podczas jednej transakcji</w:t>
      </w:r>
      <w:r w:rsidR="00F765A5" w:rsidRPr="009F5F17">
        <w:rPr>
          <w:rFonts w:ascii="Times New Roman" w:eastAsia="Calibri" w:hAnsi="Times New Roman" w:cs="Times New Roman"/>
        </w:rPr>
        <w:t xml:space="preserve"> (tzw. koszyk)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DA230C" w:rsidRPr="009F5F17">
        <w:rPr>
          <w:rFonts w:ascii="Times New Roman" w:eastAsia="Calibri" w:hAnsi="Times New Roman" w:cs="Times New Roman"/>
        </w:rPr>
        <w:t xml:space="preserve">Automaty </w:t>
      </w:r>
      <w:r w:rsidR="00C23FBC" w:rsidRPr="009F5F17">
        <w:rPr>
          <w:rFonts w:ascii="Times New Roman" w:eastAsia="Calibri" w:hAnsi="Times New Roman" w:cs="Times New Roman"/>
        </w:rPr>
        <w:t>muszą</w:t>
      </w:r>
      <w:r w:rsidR="00BB5E4D" w:rsidRPr="009F5F17">
        <w:rPr>
          <w:rFonts w:ascii="Times New Roman" w:eastAsia="Calibri" w:hAnsi="Times New Roman" w:cs="Times New Roman"/>
        </w:rPr>
        <w:t xml:space="preserve"> mieć</w:t>
      </w:r>
      <w:r w:rsidRPr="009F5F17">
        <w:rPr>
          <w:rFonts w:ascii="Times New Roman" w:eastAsia="Calibri" w:hAnsi="Times New Roman" w:cs="Times New Roman"/>
        </w:rPr>
        <w:t xml:space="preserve"> możliwość rezygnacji z </w:t>
      </w:r>
      <w:r w:rsidR="009F5F17">
        <w:rPr>
          <w:rFonts w:ascii="Times New Roman" w:eastAsia="Calibri" w:hAnsi="Times New Roman" w:cs="Times New Roman"/>
        </w:rPr>
        <w:t xml:space="preserve">transakcji w dowolnym momencie </w:t>
      </w:r>
      <w:r w:rsidRPr="009F5F17">
        <w:rPr>
          <w:rFonts w:ascii="Times New Roman" w:eastAsia="Calibri" w:hAnsi="Times New Roman" w:cs="Times New Roman"/>
        </w:rPr>
        <w:t>przed jej zatwierdzeniem.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Automaty</w:t>
      </w:r>
      <w:r w:rsidR="00F559B1" w:rsidRPr="009F5F17">
        <w:rPr>
          <w:rFonts w:ascii="Times New Roman" w:eastAsia="Calibri" w:hAnsi="Times New Roman" w:cs="Times New Roman"/>
        </w:rPr>
        <w:t xml:space="preserve"> obsługujące płatności gotówkowe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23FBC" w:rsidRPr="009F5F17">
        <w:rPr>
          <w:rFonts w:ascii="Times New Roman" w:eastAsia="Calibri" w:hAnsi="Times New Roman" w:cs="Times New Roman"/>
        </w:rPr>
        <w:t>muszą</w:t>
      </w:r>
      <w:r w:rsidR="00033C3A" w:rsidRPr="009F5F17">
        <w:rPr>
          <w:rFonts w:ascii="Times New Roman" w:eastAsia="Calibri" w:hAnsi="Times New Roman" w:cs="Times New Roman"/>
        </w:rPr>
        <w:t xml:space="preserve"> posiadać</w:t>
      </w:r>
      <w:r w:rsidRPr="009F5F17">
        <w:rPr>
          <w:rFonts w:ascii="Times New Roman" w:eastAsia="Calibri" w:hAnsi="Times New Roman" w:cs="Times New Roman"/>
        </w:rPr>
        <w:t xml:space="preserve"> funkcję wyświetlania</w:t>
      </w:r>
      <w:r w:rsidR="00BB5E4D" w:rsidRPr="009F5F17">
        <w:rPr>
          <w:rFonts w:ascii="Times New Roman" w:eastAsia="Calibri" w:hAnsi="Times New Roman" w:cs="Times New Roman"/>
        </w:rPr>
        <w:t xml:space="preserve"> na monitorze</w:t>
      </w:r>
      <w:r w:rsidRPr="009F5F17">
        <w:rPr>
          <w:rFonts w:ascii="Times New Roman" w:eastAsia="Calibri" w:hAnsi="Times New Roman" w:cs="Times New Roman"/>
        </w:rPr>
        <w:t xml:space="preserve"> kwoty pozostałej do zapłaty</w:t>
      </w:r>
      <w:r w:rsidR="00BB5E4D" w:rsidRPr="009F5F17">
        <w:rPr>
          <w:rFonts w:ascii="Times New Roman" w:eastAsia="Calibri" w:hAnsi="Times New Roman" w:cs="Times New Roman"/>
        </w:rPr>
        <w:t xml:space="preserve"> jak i nominałów banknotów i monet którymi można w aktualnym momencie dokonać płatności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7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Obsługa sprzedaży biletów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23FBC" w:rsidRPr="009F5F17">
        <w:rPr>
          <w:rFonts w:ascii="Times New Roman" w:eastAsia="Calibri" w:hAnsi="Times New Roman" w:cs="Times New Roman"/>
        </w:rPr>
        <w:t>–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 3 językach: polski, niemiecki, angielski.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8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Przy konieczności zakupu biletów za odliczoną gotówkę, w przypadku braku monet do wydawania reszty – automat </w:t>
      </w:r>
      <w:r w:rsidR="00C23FBC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sygnalizować</w:t>
      </w:r>
      <w:r w:rsidRPr="009F5F17">
        <w:rPr>
          <w:rFonts w:ascii="Times New Roman" w:eastAsia="Calibri" w:hAnsi="Times New Roman" w:cs="Times New Roman"/>
        </w:rPr>
        <w:t xml:space="preserve"> odpowiedni komunikat na wyświetlaczu.</w:t>
      </w:r>
    </w:p>
    <w:p w:rsidR="00C7520F" w:rsidRPr="009F5F17" w:rsidRDefault="007C0E06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9</w:t>
      </w:r>
      <w:r w:rsidR="00C23FBC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9060E6" w:rsidRPr="009F5F17">
        <w:rPr>
          <w:rFonts w:ascii="Times New Roman" w:eastAsia="Calibri" w:hAnsi="Times New Roman" w:cs="Times New Roman"/>
        </w:rPr>
        <w:t>A</w:t>
      </w:r>
      <w:r w:rsidRPr="009F5F17">
        <w:rPr>
          <w:rFonts w:ascii="Times New Roman" w:eastAsia="Calibri" w:hAnsi="Times New Roman" w:cs="Times New Roman"/>
        </w:rPr>
        <w:t xml:space="preserve">utomaty </w:t>
      </w:r>
      <w:r w:rsidR="00C23FBC" w:rsidRPr="009F5F17">
        <w:rPr>
          <w:rFonts w:ascii="Times New Roman" w:eastAsia="Calibri" w:hAnsi="Times New Roman" w:cs="Times New Roman"/>
        </w:rPr>
        <w:t>muszą</w:t>
      </w:r>
      <w:r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przystosowane do użytkowania jako informatory (</w:t>
      </w:r>
      <w:r w:rsidR="009060E6" w:rsidRPr="009F5F17">
        <w:rPr>
          <w:rFonts w:ascii="Times New Roman" w:eastAsia="Calibri" w:hAnsi="Times New Roman" w:cs="Times New Roman"/>
        </w:rPr>
        <w:t>rozkład jazdy, informacje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="009060E6" w:rsidRPr="009F5F17">
        <w:rPr>
          <w:rFonts w:ascii="Times New Roman" w:eastAsia="Calibri" w:hAnsi="Times New Roman" w:cs="Times New Roman"/>
        </w:rPr>
        <w:t>i komunikaty przewoźnika</w:t>
      </w:r>
      <w:r w:rsidR="00C7520F" w:rsidRPr="009F5F17">
        <w:rPr>
          <w:rFonts w:ascii="Times New Roman" w:eastAsia="Calibri" w:hAnsi="Times New Roman" w:cs="Times New Roman"/>
        </w:rPr>
        <w:t>, itp</w:t>
      </w:r>
      <w:proofErr w:type="gramStart"/>
      <w:r w:rsidR="00C7520F" w:rsidRPr="009F5F17">
        <w:rPr>
          <w:rFonts w:ascii="Times New Roman" w:eastAsia="Calibri" w:hAnsi="Times New Roman" w:cs="Times New Roman"/>
        </w:rPr>
        <w:t>.).</w:t>
      </w:r>
      <w:r w:rsidR="000D2D02" w:rsidRPr="009F5F17">
        <w:rPr>
          <w:rFonts w:ascii="Times New Roman" w:eastAsia="Calibri" w:hAnsi="Times New Roman" w:cs="Times New Roman"/>
        </w:rPr>
        <w:t xml:space="preserve"> Jako</w:t>
      </w:r>
      <w:proofErr w:type="gramEnd"/>
      <w:r w:rsidR="000D2D02" w:rsidRPr="009F5F17">
        <w:rPr>
          <w:rFonts w:ascii="Times New Roman" w:eastAsia="Calibri" w:hAnsi="Times New Roman" w:cs="Times New Roman"/>
        </w:rPr>
        <w:t xml:space="preserve"> wygaszacz ekranu ma być zastosowany </w:t>
      </w:r>
      <w:r w:rsidR="001F5B31" w:rsidRPr="009F5F17">
        <w:rPr>
          <w:rFonts w:ascii="Times New Roman" w:eastAsia="Calibri" w:hAnsi="Times New Roman" w:cs="Times New Roman"/>
        </w:rPr>
        <w:t>„</w:t>
      </w:r>
      <w:r w:rsidR="000D2D02" w:rsidRPr="009F5F17">
        <w:rPr>
          <w:rFonts w:ascii="Times New Roman" w:eastAsia="Calibri" w:hAnsi="Times New Roman" w:cs="Times New Roman"/>
        </w:rPr>
        <w:t>koralikowy</w:t>
      </w:r>
      <w:r w:rsidR="001F5B31" w:rsidRPr="009F5F17">
        <w:rPr>
          <w:rFonts w:ascii="Times New Roman" w:eastAsia="Calibri" w:hAnsi="Times New Roman" w:cs="Times New Roman"/>
        </w:rPr>
        <w:t>”</w:t>
      </w:r>
      <w:r w:rsidR="000D2D02" w:rsidRPr="009F5F17">
        <w:rPr>
          <w:rFonts w:ascii="Times New Roman" w:eastAsia="Calibri" w:hAnsi="Times New Roman" w:cs="Times New Roman"/>
        </w:rPr>
        <w:t xml:space="preserve"> wykres przebiegu aktualnej trasy pociągu. Mają mieć również możliwość prezentowania komunikatów specjalnych</w:t>
      </w:r>
      <w:r w:rsidR="002C2123" w:rsidRPr="009F5F17">
        <w:rPr>
          <w:rFonts w:ascii="Times New Roman" w:eastAsia="Calibri" w:hAnsi="Times New Roman" w:cs="Times New Roman"/>
        </w:rPr>
        <w:t xml:space="preserve"> (także w postaci QR-</w:t>
      </w:r>
      <w:proofErr w:type="spellStart"/>
      <w:r w:rsidR="002C2123" w:rsidRPr="009F5F17">
        <w:rPr>
          <w:rFonts w:ascii="Times New Roman" w:eastAsia="Calibri" w:hAnsi="Times New Roman" w:cs="Times New Roman"/>
        </w:rPr>
        <w:t>code</w:t>
      </w:r>
      <w:proofErr w:type="spellEnd"/>
      <w:r w:rsidR="002C2123" w:rsidRPr="009F5F17">
        <w:rPr>
          <w:rFonts w:ascii="Times New Roman" w:eastAsia="Calibri" w:hAnsi="Times New Roman" w:cs="Times New Roman"/>
        </w:rPr>
        <w:t>)</w:t>
      </w:r>
      <w:r w:rsidR="000D2D02" w:rsidRPr="009F5F17">
        <w:rPr>
          <w:rFonts w:ascii="Times New Roman" w:eastAsia="Calibri" w:hAnsi="Times New Roman" w:cs="Times New Roman"/>
        </w:rPr>
        <w:t>.</w:t>
      </w:r>
      <w:r w:rsidR="00BB5E4D" w:rsidRPr="009F5F17">
        <w:rPr>
          <w:rFonts w:ascii="Times New Roman" w:eastAsia="Calibri" w:hAnsi="Times New Roman" w:cs="Times New Roman"/>
        </w:rPr>
        <w:t xml:space="preserve"> Aktualizacja komunikatów i informacji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23FBC" w:rsidRPr="009F5F17">
        <w:rPr>
          <w:rFonts w:ascii="Times New Roman" w:eastAsia="Calibri" w:hAnsi="Times New Roman" w:cs="Times New Roman"/>
        </w:rPr>
        <w:t>–</w:t>
      </w:r>
      <w:r w:rsidR="009F5F17">
        <w:rPr>
          <w:rFonts w:ascii="Times New Roman" w:eastAsia="Calibri" w:hAnsi="Times New Roman" w:cs="Times New Roman"/>
        </w:rPr>
        <w:t xml:space="preserve"> </w:t>
      </w:r>
      <w:r w:rsidR="00BB5E4D" w:rsidRPr="009F5F17">
        <w:rPr>
          <w:rFonts w:ascii="Times New Roman" w:eastAsia="Calibri" w:hAnsi="Times New Roman" w:cs="Times New Roman"/>
        </w:rPr>
        <w:t>zdalnie a ich ładowanie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23FBC" w:rsidRPr="009F5F17">
        <w:rPr>
          <w:rFonts w:ascii="Times New Roman" w:eastAsia="Calibri" w:hAnsi="Times New Roman" w:cs="Times New Roman"/>
        </w:rPr>
        <w:t>–</w:t>
      </w:r>
      <w:r w:rsidR="00BB5E4D" w:rsidRPr="009F5F17">
        <w:rPr>
          <w:rFonts w:ascii="Times New Roman" w:eastAsia="Calibri" w:hAnsi="Times New Roman" w:cs="Times New Roman"/>
        </w:rPr>
        <w:t xml:space="preserve"> zarządzane z bazy danych </w:t>
      </w:r>
      <w:r w:rsidR="002674B9" w:rsidRPr="009F5F17">
        <w:rPr>
          <w:rFonts w:ascii="Times New Roman" w:eastAsia="Calibri" w:hAnsi="Times New Roman" w:cs="Times New Roman"/>
        </w:rPr>
        <w:t>przewoźnika</w:t>
      </w:r>
      <w:r w:rsidR="00BB5E4D" w:rsidRPr="009F5F17">
        <w:rPr>
          <w:rFonts w:ascii="Times New Roman" w:eastAsia="Calibri" w:hAnsi="Times New Roman" w:cs="Times New Roman"/>
        </w:rPr>
        <w:t>.</w:t>
      </w:r>
    </w:p>
    <w:p w:rsidR="009E115F" w:rsidRPr="009F5F17" w:rsidRDefault="009E115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10) Interfejs użytkownika, musi być taki sam jak w obecn</w:t>
      </w:r>
      <w:r w:rsidR="00403A57" w:rsidRPr="009F5F17">
        <w:rPr>
          <w:rFonts w:ascii="Times New Roman" w:eastAsia="Calibri" w:hAnsi="Times New Roman" w:cs="Times New Roman"/>
        </w:rPr>
        <w:t xml:space="preserve">ie eksploatowanych </w:t>
      </w:r>
      <w:r w:rsidRPr="009F5F17">
        <w:rPr>
          <w:rFonts w:ascii="Times New Roman" w:eastAsia="Calibri" w:hAnsi="Times New Roman" w:cs="Times New Roman"/>
        </w:rPr>
        <w:t xml:space="preserve">automatach mobilnych </w:t>
      </w:r>
      <w:r w:rsidR="00403A57" w:rsidRPr="009F5F17">
        <w:rPr>
          <w:rFonts w:ascii="Times New Roman" w:eastAsia="Calibri" w:hAnsi="Times New Roman" w:cs="Times New Roman"/>
        </w:rPr>
        <w:t xml:space="preserve">przez </w:t>
      </w:r>
      <w:r w:rsidRPr="009F5F17">
        <w:rPr>
          <w:rFonts w:ascii="Times New Roman" w:eastAsia="Calibri" w:hAnsi="Times New Roman" w:cs="Times New Roman"/>
        </w:rPr>
        <w:t>przewoźnika K</w:t>
      </w:r>
      <w:r w:rsidR="00403A57" w:rsidRPr="009F5F17">
        <w:rPr>
          <w:rFonts w:ascii="Times New Roman" w:eastAsia="Calibri" w:hAnsi="Times New Roman" w:cs="Times New Roman"/>
        </w:rPr>
        <w:t xml:space="preserve">oleje </w:t>
      </w:r>
      <w:r w:rsidRPr="009F5F17">
        <w:rPr>
          <w:rFonts w:ascii="Times New Roman" w:eastAsia="Calibri" w:hAnsi="Times New Roman" w:cs="Times New Roman"/>
        </w:rPr>
        <w:t>W</w:t>
      </w:r>
      <w:r w:rsidR="00403A57" w:rsidRPr="009F5F17">
        <w:rPr>
          <w:rFonts w:ascii="Times New Roman" w:eastAsia="Calibri" w:hAnsi="Times New Roman" w:cs="Times New Roman"/>
        </w:rPr>
        <w:t>ielkopolskie sp. z o.</w:t>
      </w:r>
      <w:proofErr w:type="gramStart"/>
      <w:r w:rsidR="00403A57" w:rsidRPr="009F5F17">
        <w:rPr>
          <w:rFonts w:ascii="Times New Roman" w:eastAsia="Calibri" w:hAnsi="Times New Roman" w:cs="Times New Roman"/>
        </w:rPr>
        <w:t>o</w:t>
      </w:r>
      <w:proofErr w:type="gramEnd"/>
      <w:r w:rsidR="00403A57" w:rsidRPr="009F5F17">
        <w:rPr>
          <w:rFonts w:ascii="Times New Roman" w:eastAsia="Calibri" w:hAnsi="Times New Roman" w:cs="Times New Roman"/>
        </w:rPr>
        <w:t>.</w:t>
      </w:r>
      <w:r w:rsidRPr="009F5F17">
        <w:rPr>
          <w:rFonts w:ascii="Times New Roman" w:eastAsia="Calibri" w:hAnsi="Times New Roman" w:cs="Times New Roman"/>
        </w:rPr>
        <w:t xml:space="preserve">, </w:t>
      </w:r>
      <w:proofErr w:type="gramStart"/>
      <w:r w:rsidRPr="009F5F17">
        <w:rPr>
          <w:rFonts w:ascii="Times New Roman" w:eastAsia="Calibri" w:hAnsi="Times New Roman" w:cs="Times New Roman"/>
        </w:rPr>
        <w:t>aby</w:t>
      </w:r>
      <w:proofErr w:type="gramEnd"/>
      <w:r w:rsidRPr="009F5F17">
        <w:rPr>
          <w:rFonts w:ascii="Times New Roman" w:eastAsia="Calibri" w:hAnsi="Times New Roman" w:cs="Times New Roman"/>
        </w:rPr>
        <w:t xml:space="preserve"> zachowana była spójność </w:t>
      </w:r>
      <w:r w:rsidR="00B346CD" w:rsidRPr="009F5F17">
        <w:rPr>
          <w:rFonts w:ascii="Times New Roman" w:eastAsia="Calibri" w:hAnsi="Times New Roman" w:cs="Times New Roman"/>
        </w:rPr>
        <w:t xml:space="preserve">działania i </w:t>
      </w:r>
      <w:r w:rsidRPr="009F5F17">
        <w:rPr>
          <w:rFonts w:ascii="Times New Roman" w:eastAsia="Calibri" w:hAnsi="Times New Roman" w:cs="Times New Roman"/>
        </w:rPr>
        <w:t>wyglądu interfejsów na wszystkich automatach biletowych</w:t>
      </w:r>
      <w:r w:rsidR="00B346CD" w:rsidRPr="009F5F17">
        <w:rPr>
          <w:rFonts w:ascii="Times New Roman" w:eastAsia="Calibri" w:hAnsi="Times New Roman" w:cs="Times New Roman"/>
        </w:rPr>
        <w:t xml:space="preserve"> przewoźnika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187B75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4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8D7193" w:rsidRPr="009F5F17">
        <w:rPr>
          <w:rFonts w:ascii="Times New Roman" w:eastAsia="Calibri" w:hAnsi="Times New Roman" w:cs="Times New Roman"/>
          <w:b/>
          <w:u w:val="single"/>
        </w:rPr>
        <w:t>Obsługa płatności w automa</w:t>
      </w:r>
      <w:r w:rsidR="009F5F17" w:rsidRPr="009F5F17">
        <w:rPr>
          <w:rFonts w:ascii="Times New Roman" w:eastAsia="Calibri" w:hAnsi="Times New Roman" w:cs="Times New Roman"/>
          <w:b/>
          <w:u w:val="single"/>
        </w:rPr>
        <w:t>cie biletowym</w:t>
      </w:r>
      <w:r w:rsidR="008D7193" w:rsidRPr="009F5F17">
        <w:rPr>
          <w:rFonts w:ascii="Times New Roman" w:eastAsia="Calibri" w:hAnsi="Times New Roman" w:cs="Times New Roman"/>
          <w:b/>
          <w:u w:val="single"/>
        </w:rPr>
        <w:t xml:space="preserve"> przystosowany</w:t>
      </w:r>
      <w:r w:rsidR="009F5F17" w:rsidRPr="009F5F17">
        <w:rPr>
          <w:rFonts w:ascii="Times New Roman" w:eastAsia="Calibri" w:hAnsi="Times New Roman" w:cs="Times New Roman"/>
          <w:b/>
          <w:u w:val="single"/>
        </w:rPr>
        <w:t>m</w:t>
      </w:r>
      <w:r w:rsidR="008D7193" w:rsidRPr="009F5F17">
        <w:rPr>
          <w:rFonts w:ascii="Times New Roman" w:eastAsia="Calibri" w:hAnsi="Times New Roman" w:cs="Times New Roman"/>
          <w:b/>
          <w:u w:val="single"/>
        </w:rPr>
        <w:t xml:space="preserve"> do płatności gotówką i kartą płatniczą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 </w:t>
      </w:r>
      <w:r w:rsidR="009F5F17" w:rsidRPr="009F5F17">
        <w:rPr>
          <w:rFonts w:ascii="Times New Roman" w:eastAsia="Calibri" w:hAnsi="Times New Roman" w:cs="Times New Roman"/>
        </w:rPr>
        <w:t>musi</w:t>
      </w:r>
      <w:r w:rsidR="00BB5E4D" w:rsidRPr="009F5F17">
        <w:rPr>
          <w:rFonts w:ascii="Times New Roman" w:eastAsia="Calibri" w:hAnsi="Times New Roman" w:cs="Times New Roman"/>
        </w:rPr>
        <w:t xml:space="preserve"> </w:t>
      </w:r>
      <w:r w:rsidR="001D3716" w:rsidRPr="009F5F17">
        <w:rPr>
          <w:rFonts w:ascii="Times New Roman" w:eastAsia="Calibri" w:hAnsi="Times New Roman" w:cs="Times New Roman"/>
        </w:rPr>
        <w:t>posiadać wbudowane czytniki obsługujące</w:t>
      </w:r>
      <w:r w:rsidR="00BB5E4D" w:rsidRPr="009F5F17">
        <w:rPr>
          <w:rFonts w:ascii="Times New Roman" w:eastAsia="Calibri" w:hAnsi="Times New Roman" w:cs="Times New Roman"/>
        </w:rPr>
        <w:t xml:space="preserve"> transakcje realizowania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płatności przy pomocy kart płatniczych </w:t>
      </w:r>
      <w:r w:rsidR="00517BEC" w:rsidRPr="009F5F17">
        <w:rPr>
          <w:rFonts w:ascii="Times New Roman" w:eastAsia="Calibri" w:hAnsi="Times New Roman" w:cs="Times New Roman"/>
        </w:rPr>
        <w:t xml:space="preserve">bezstykowych (zbliżeniowych) jak i przy użyciu </w:t>
      </w:r>
      <w:r w:rsidR="001D3716" w:rsidRPr="009F5F17">
        <w:rPr>
          <w:rFonts w:ascii="Times New Roman" w:eastAsia="Calibri" w:hAnsi="Times New Roman" w:cs="Times New Roman"/>
        </w:rPr>
        <w:t xml:space="preserve">typowych </w:t>
      </w:r>
      <w:r w:rsidR="00517BEC" w:rsidRPr="009F5F17">
        <w:rPr>
          <w:rFonts w:ascii="Times New Roman" w:eastAsia="Calibri" w:hAnsi="Times New Roman" w:cs="Times New Roman"/>
        </w:rPr>
        <w:t xml:space="preserve">kart mikroprocesorowych </w:t>
      </w:r>
      <w:r w:rsidR="001D3716" w:rsidRPr="009F5F17">
        <w:rPr>
          <w:rFonts w:ascii="Times New Roman" w:eastAsia="Calibri" w:hAnsi="Times New Roman" w:cs="Times New Roman"/>
        </w:rPr>
        <w:t>(</w:t>
      </w:r>
      <w:proofErr w:type="spellStart"/>
      <w:r w:rsidR="001D3716" w:rsidRPr="009F5F17">
        <w:rPr>
          <w:rFonts w:ascii="Times New Roman" w:eastAsia="Calibri" w:hAnsi="Times New Roman" w:cs="Times New Roman"/>
        </w:rPr>
        <w:t>chipowych-„EMV</w:t>
      </w:r>
      <w:proofErr w:type="spellEnd"/>
      <w:r w:rsidR="001D3716" w:rsidRPr="009F5F17">
        <w:rPr>
          <w:rFonts w:ascii="Times New Roman" w:eastAsia="Calibri" w:hAnsi="Times New Roman" w:cs="Times New Roman"/>
        </w:rPr>
        <w:t>) – gdzie zawsze wymagane jest potwierdzenie</w:t>
      </w:r>
      <w:r w:rsidR="00517BEC" w:rsidRPr="009F5F17">
        <w:rPr>
          <w:rFonts w:ascii="Times New Roman" w:eastAsia="Calibri" w:hAnsi="Times New Roman" w:cs="Times New Roman"/>
        </w:rPr>
        <w:t xml:space="preserve"> kodem PIN</w:t>
      </w:r>
      <w:r w:rsidR="001D3716" w:rsidRPr="009F5F17">
        <w:rPr>
          <w:rFonts w:ascii="Times New Roman" w:eastAsia="Calibri" w:hAnsi="Times New Roman" w:cs="Times New Roman"/>
        </w:rPr>
        <w:t>.</w:t>
      </w:r>
      <w:r w:rsidRPr="009F5F17">
        <w:rPr>
          <w:rFonts w:ascii="Times New Roman" w:eastAsia="Calibri" w:hAnsi="Times New Roman" w:cs="Times New Roman"/>
        </w:rPr>
        <w:t xml:space="preserve">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 </w:t>
      </w:r>
      <w:r w:rsidR="009F5F17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obsługiwać</w:t>
      </w:r>
      <w:r w:rsidRPr="009F5F17">
        <w:rPr>
          <w:rFonts w:ascii="Times New Roman" w:eastAsia="Calibri" w:hAnsi="Times New Roman" w:cs="Times New Roman"/>
        </w:rPr>
        <w:t xml:space="preserve"> transakcje realizowane przy pomocy bilonu i banknotów.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 </w:t>
      </w:r>
      <w:r w:rsidR="009F5F17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7C0E06" w:rsidRPr="009F5F17">
        <w:rPr>
          <w:rFonts w:ascii="Times New Roman" w:eastAsia="Calibri" w:hAnsi="Times New Roman" w:cs="Times New Roman"/>
        </w:rPr>
        <w:t xml:space="preserve">mieć </w:t>
      </w:r>
      <w:r w:rsidR="00195D31" w:rsidRPr="009F5F17">
        <w:rPr>
          <w:rFonts w:ascii="Times New Roman" w:eastAsia="Calibri" w:hAnsi="Times New Roman" w:cs="Times New Roman"/>
        </w:rPr>
        <w:t>możliwość przyjmowania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monet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w walucie polski złoty </w:t>
      </w:r>
      <w:r w:rsidR="009B52AB" w:rsidRP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 xml:space="preserve">o następujących nominałach: </w:t>
      </w:r>
      <w:r w:rsidR="00195D31" w:rsidRPr="009F5F17">
        <w:rPr>
          <w:rFonts w:ascii="Times New Roman" w:eastAsia="Calibri" w:hAnsi="Times New Roman" w:cs="Times New Roman"/>
        </w:rPr>
        <w:t xml:space="preserve">1gr, 2gr, 5gr, </w:t>
      </w:r>
      <w:r w:rsidRPr="009F5F17">
        <w:rPr>
          <w:rFonts w:ascii="Times New Roman" w:eastAsia="Calibri" w:hAnsi="Times New Roman" w:cs="Times New Roman"/>
        </w:rPr>
        <w:t>10 gr, 20 gr, 50 gr, 1 zł, 2 zł, 5 zł</w:t>
      </w:r>
      <w:r w:rsidR="00195D31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 </w:t>
      </w:r>
      <w:r w:rsidR="009F5F17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7C0E06" w:rsidRPr="009F5F17">
        <w:rPr>
          <w:rFonts w:ascii="Times New Roman" w:eastAsia="Calibri" w:hAnsi="Times New Roman" w:cs="Times New Roman"/>
        </w:rPr>
        <w:t xml:space="preserve">mieć </w:t>
      </w:r>
      <w:r w:rsidR="00195D31" w:rsidRPr="009F5F17">
        <w:rPr>
          <w:rFonts w:ascii="Times New Roman" w:eastAsia="Calibri" w:hAnsi="Times New Roman" w:cs="Times New Roman"/>
        </w:rPr>
        <w:t>możliwość przyjmowania minimum</w:t>
      </w:r>
      <w:r w:rsidR="009F5F17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banknotów w walucie polski złoty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="00517BEC" w:rsidRPr="009F5F17">
        <w:rPr>
          <w:rFonts w:ascii="Times New Roman" w:eastAsia="Calibri" w:hAnsi="Times New Roman" w:cs="Times New Roman"/>
        </w:rPr>
        <w:t>o następujących nominałach: 10zł, 20zł, 50zł, 100zł</w:t>
      </w:r>
      <w:r w:rsidRPr="009F5F17">
        <w:rPr>
          <w:rFonts w:ascii="Times New Roman" w:eastAsia="Calibri" w:hAnsi="Times New Roman" w:cs="Times New Roman"/>
        </w:rPr>
        <w:t>,</w:t>
      </w:r>
      <w:r w:rsidR="00195D31" w:rsidRPr="009F5F17">
        <w:rPr>
          <w:rFonts w:ascii="Times New Roman" w:eastAsia="Calibri" w:hAnsi="Times New Roman" w:cs="Times New Roman"/>
        </w:rPr>
        <w:t xml:space="preserve"> 200zł (opcjonalnie również</w:t>
      </w:r>
      <w:r w:rsidR="00CA2EFA" w:rsidRPr="009F5F17">
        <w:rPr>
          <w:rFonts w:ascii="Times New Roman" w:eastAsia="Calibri" w:hAnsi="Times New Roman" w:cs="Times New Roman"/>
        </w:rPr>
        <w:t xml:space="preserve"> 500zł)</w:t>
      </w:r>
      <w:r w:rsidRPr="009F5F17">
        <w:rPr>
          <w:rFonts w:ascii="Times New Roman" w:eastAsia="Calibri" w:hAnsi="Times New Roman" w:cs="Times New Roman"/>
        </w:rPr>
        <w:t xml:space="preserve"> z możliwością zablokowania wybranych nominałów</w:t>
      </w:r>
      <w:r w:rsidR="00195D31" w:rsidRPr="009F5F17">
        <w:rPr>
          <w:rFonts w:ascii="Times New Roman" w:eastAsia="Calibri" w:hAnsi="Times New Roman" w:cs="Times New Roman"/>
        </w:rPr>
        <w:t xml:space="preserve"> przez przewoźnika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451127" w:rsidRPr="009F5F17">
        <w:rPr>
          <w:rFonts w:ascii="Times New Roman" w:eastAsia="Calibri" w:hAnsi="Times New Roman" w:cs="Times New Roman"/>
        </w:rPr>
        <w:t>Musi istnieć</w:t>
      </w:r>
      <w:r w:rsidRPr="009F5F17">
        <w:rPr>
          <w:rFonts w:ascii="Times New Roman" w:eastAsia="Calibri" w:hAnsi="Times New Roman" w:cs="Times New Roman"/>
        </w:rPr>
        <w:t xml:space="preserve"> możliwość anulowania transakcji w dowolnym momencie przed jej zatwierdzeniem.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Po anulowaniu transakcji </w:t>
      </w:r>
      <w:r w:rsidR="007C0E06" w:rsidRPr="009F5F17">
        <w:rPr>
          <w:rFonts w:ascii="Times New Roman" w:eastAsia="Calibri" w:hAnsi="Times New Roman" w:cs="Times New Roman"/>
        </w:rPr>
        <w:t>ma nastąpić</w:t>
      </w:r>
      <w:r w:rsidRPr="009F5F17">
        <w:rPr>
          <w:rFonts w:ascii="Times New Roman" w:eastAsia="Calibri" w:hAnsi="Times New Roman" w:cs="Times New Roman"/>
        </w:rPr>
        <w:t xml:space="preserve"> zwrot fizycznie tych samych środków</w:t>
      </w:r>
      <w:r w:rsidR="00CA2EFA" w:rsidRPr="009F5F17">
        <w:rPr>
          <w:rFonts w:ascii="Times New Roman" w:eastAsia="Calibri" w:hAnsi="Times New Roman" w:cs="Times New Roman"/>
        </w:rPr>
        <w:t xml:space="preserve"> płatniczych tj.</w:t>
      </w:r>
      <w:r w:rsidRPr="009F5F17">
        <w:rPr>
          <w:rFonts w:ascii="Times New Roman" w:eastAsia="Calibri" w:hAnsi="Times New Roman" w:cs="Times New Roman"/>
        </w:rPr>
        <w:t xml:space="preserve"> monet </w:t>
      </w:r>
      <w:r w:rsidR="009B52AB" w:rsidRP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i banknotów.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9F5F17" w:rsidRPr="009F5F17">
        <w:rPr>
          <w:rFonts w:ascii="Times New Roman" w:eastAsia="Calibri" w:hAnsi="Times New Roman" w:cs="Times New Roman"/>
        </w:rPr>
        <w:t>Automat</w:t>
      </w:r>
      <w:r w:rsidR="00D62542" w:rsidRPr="009F5F17">
        <w:rPr>
          <w:rFonts w:ascii="Times New Roman" w:eastAsia="Calibri" w:hAnsi="Times New Roman" w:cs="Times New Roman"/>
        </w:rPr>
        <w:t xml:space="preserve"> </w:t>
      </w:r>
      <w:r w:rsidR="009F5F17" w:rsidRPr="009F5F17">
        <w:rPr>
          <w:rFonts w:ascii="Times New Roman" w:eastAsia="Calibri" w:hAnsi="Times New Roman" w:cs="Times New Roman"/>
        </w:rPr>
        <w:t>musi</w:t>
      </w:r>
      <w:r w:rsidR="00D62542" w:rsidRPr="009F5F17">
        <w:rPr>
          <w:rFonts w:ascii="Times New Roman" w:eastAsia="Calibri" w:hAnsi="Times New Roman" w:cs="Times New Roman"/>
        </w:rPr>
        <w:t xml:space="preserve"> posiadać z</w:t>
      </w:r>
      <w:r w:rsidRPr="009F5F17">
        <w:rPr>
          <w:rFonts w:ascii="Times New Roman" w:eastAsia="Calibri" w:hAnsi="Times New Roman" w:cs="Times New Roman"/>
        </w:rPr>
        <w:t>asobniki do wydawania reszty w 8 nominałach monet (2gr, 5gr, 10gr, 20gr, 50 gr, 1 zł, 2 zł, 5zł)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="00D62542" w:rsidRPr="009F5F17">
        <w:rPr>
          <w:rFonts w:ascii="Times New Roman" w:eastAsia="Calibri" w:hAnsi="Times New Roman" w:cs="Times New Roman"/>
        </w:rPr>
        <w:t>wyposażone w funkcję samo-uzupełnienia, gdzie z</w:t>
      </w:r>
      <w:r w:rsidRPr="009F5F17">
        <w:rPr>
          <w:rFonts w:ascii="Times New Roman" w:eastAsia="Calibri" w:hAnsi="Times New Roman" w:cs="Times New Roman"/>
        </w:rPr>
        <w:t xml:space="preserve">apas każdego z nominałów </w:t>
      </w:r>
      <w:r w:rsidR="00451127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wynosi</w:t>
      </w:r>
      <w:r w:rsidR="007C0E06" w:rsidRPr="009F5F17">
        <w:rPr>
          <w:rFonts w:ascii="Times New Roman" w:eastAsia="Calibri" w:hAnsi="Times New Roman" w:cs="Times New Roman"/>
        </w:rPr>
        <w:t>ć</w:t>
      </w:r>
      <w:r w:rsidRPr="009F5F17">
        <w:rPr>
          <w:rFonts w:ascii="Times New Roman" w:eastAsia="Calibri" w:hAnsi="Times New Roman" w:cs="Times New Roman"/>
        </w:rPr>
        <w:t xml:space="preserve"> 100 monet</w:t>
      </w:r>
      <w:r w:rsidR="00D62542" w:rsidRPr="009F5F17">
        <w:rPr>
          <w:rFonts w:ascii="Times New Roman" w:eastAsia="Calibri" w:hAnsi="Times New Roman" w:cs="Times New Roman"/>
        </w:rPr>
        <w:t xml:space="preserve">.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7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9F5F17" w:rsidRPr="009F5F17">
        <w:rPr>
          <w:rFonts w:ascii="Times New Roman" w:eastAsia="Calibri" w:hAnsi="Times New Roman" w:cs="Times New Roman"/>
        </w:rPr>
        <w:t>Automat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9F5F17" w:rsidRPr="009F5F17">
        <w:rPr>
          <w:rFonts w:ascii="Times New Roman" w:eastAsia="Calibri" w:hAnsi="Times New Roman" w:cs="Times New Roman"/>
        </w:rPr>
        <w:t>ma</w:t>
      </w:r>
      <w:r w:rsidR="007C0E06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wyposażon</w:t>
      </w:r>
      <w:r w:rsidR="009F5F17" w:rsidRPr="009F5F17">
        <w:rPr>
          <w:rFonts w:ascii="Times New Roman" w:eastAsia="Calibri" w:hAnsi="Times New Roman" w:cs="Times New Roman"/>
        </w:rPr>
        <w:t>y</w:t>
      </w:r>
      <w:r w:rsidRPr="009F5F17">
        <w:rPr>
          <w:rFonts w:ascii="Times New Roman" w:eastAsia="Calibri" w:hAnsi="Times New Roman" w:cs="Times New Roman"/>
        </w:rPr>
        <w:t xml:space="preserve"> w dodatkowy zasobnik d</w:t>
      </w:r>
      <w:r w:rsidR="007C7999" w:rsidRPr="009F5F17">
        <w:rPr>
          <w:rFonts w:ascii="Times New Roman" w:eastAsia="Calibri" w:hAnsi="Times New Roman" w:cs="Times New Roman"/>
        </w:rPr>
        <w:t>o wydawania reszty w nominale 1</w:t>
      </w:r>
      <w:r w:rsidRPr="009F5F17">
        <w:rPr>
          <w:rFonts w:ascii="Times New Roman" w:eastAsia="Calibri" w:hAnsi="Times New Roman" w:cs="Times New Roman"/>
        </w:rPr>
        <w:t>gr bez funkcji samo-uzupełniania o pojemności minimum 1000 sztuk.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8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Elektroniczny czytnik monet</w:t>
      </w:r>
      <w:r w:rsidR="009F5F17">
        <w:rPr>
          <w:rFonts w:ascii="Times New Roman" w:eastAsia="Calibri" w:hAnsi="Times New Roman" w:cs="Times New Roman"/>
        </w:rPr>
        <w:t xml:space="preserve"> </w:t>
      </w:r>
      <w:r w:rsidR="00451127" w:rsidRPr="009F5F17">
        <w:rPr>
          <w:rFonts w:ascii="Times New Roman" w:eastAsia="Calibri" w:hAnsi="Times New Roman" w:cs="Times New Roman"/>
        </w:rPr>
        <w:t>– z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możliwoś</w:t>
      </w:r>
      <w:r w:rsidR="00451127" w:rsidRPr="009F5F17">
        <w:rPr>
          <w:rFonts w:ascii="Times New Roman" w:eastAsia="Calibri" w:hAnsi="Times New Roman" w:cs="Times New Roman"/>
        </w:rPr>
        <w:t>cią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zmiany akceptowalnych nominałów oraz regulacj</w:t>
      </w:r>
      <w:r w:rsidR="00451127" w:rsidRPr="009F5F17">
        <w:rPr>
          <w:rFonts w:ascii="Times New Roman" w:eastAsia="Calibri" w:hAnsi="Times New Roman" w:cs="Times New Roman"/>
        </w:rPr>
        <w:t>ą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jego czułości.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9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Czytnik monet oraz</w:t>
      </w:r>
      <w:r w:rsidR="00E7171C" w:rsidRPr="009F5F17">
        <w:rPr>
          <w:rFonts w:ascii="Times New Roman" w:eastAsia="Calibri" w:hAnsi="Times New Roman" w:cs="Times New Roman"/>
        </w:rPr>
        <w:t xml:space="preserve"> czytnik</w:t>
      </w:r>
      <w:r w:rsidRPr="009F5F17">
        <w:rPr>
          <w:rFonts w:ascii="Times New Roman" w:eastAsia="Calibri" w:hAnsi="Times New Roman" w:cs="Times New Roman"/>
        </w:rPr>
        <w:t xml:space="preserve"> banknotów </w:t>
      </w:r>
      <w:r w:rsidR="00451127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posiadać</w:t>
      </w:r>
      <w:r w:rsidRPr="009F5F17">
        <w:rPr>
          <w:rFonts w:ascii="Times New Roman" w:eastAsia="Calibri" w:hAnsi="Times New Roman" w:cs="Times New Roman"/>
        </w:rPr>
        <w:t xml:space="preserve"> możliwość przeprogramowania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 celu akceptowania waluty EURO, bez konieczności ich wymiany, a także rozpoznawani</w:t>
      </w:r>
      <w:r w:rsidR="00451127" w:rsidRPr="009F5F17">
        <w:rPr>
          <w:rFonts w:ascii="Times New Roman" w:eastAsia="Calibri" w:hAnsi="Times New Roman" w:cs="Times New Roman"/>
        </w:rPr>
        <w:t>a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obu walut jednocześnie z możliwością wyłączenia bądź włączenia (przeprogramowanie) obsługi danej waluty.</w:t>
      </w:r>
    </w:p>
    <w:p w:rsidR="00C7520F" w:rsidRPr="009F5F17" w:rsidRDefault="007C0E06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10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Wlot monet</w:t>
      </w:r>
      <w:r w:rsidR="009F5F17">
        <w:rPr>
          <w:rFonts w:ascii="Times New Roman" w:eastAsia="Calibri" w:hAnsi="Times New Roman" w:cs="Times New Roman"/>
        </w:rPr>
        <w:t xml:space="preserve"> </w:t>
      </w:r>
      <w:r w:rsidR="00451127" w:rsidRPr="009F5F17">
        <w:rPr>
          <w:rFonts w:ascii="Times New Roman" w:eastAsia="Calibri" w:hAnsi="Times New Roman" w:cs="Times New Roman"/>
        </w:rPr>
        <w:t>–</w:t>
      </w:r>
      <w:r w:rsidR="00C7520F" w:rsidRPr="009F5F17">
        <w:rPr>
          <w:rFonts w:ascii="Times New Roman" w:eastAsia="Calibri" w:hAnsi="Times New Roman" w:cs="Times New Roman"/>
        </w:rPr>
        <w:t xml:space="preserve"> otwi</w:t>
      </w:r>
      <w:r w:rsidR="00AA03E9" w:rsidRPr="009F5F17">
        <w:rPr>
          <w:rFonts w:ascii="Times New Roman" w:eastAsia="Calibri" w:hAnsi="Times New Roman" w:cs="Times New Roman"/>
        </w:rPr>
        <w:t>erany w momencie zatwierdzenia wybranego biletu</w:t>
      </w:r>
      <w:r w:rsidR="00C7520F" w:rsidRPr="009F5F17">
        <w:rPr>
          <w:rFonts w:ascii="Times New Roman" w:eastAsia="Calibri" w:hAnsi="Times New Roman" w:cs="Times New Roman"/>
        </w:rPr>
        <w:t xml:space="preserve">. W pozostałych przypadkach wlot </w:t>
      </w:r>
      <w:r w:rsidR="00451127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zamknięty uniemożliwiając włożenie obcych przedmiotów.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11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226AD" w:rsidRPr="009F5F17">
        <w:rPr>
          <w:rFonts w:ascii="Times New Roman" w:eastAsia="Calibri" w:hAnsi="Times New Roman" w:cs="Times New Roman"/>
        </w:rPr>
        <w:t>Przewoźnik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451127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mieć</w:t>
      </w:r>
      <w:r w:rsidRPr="009F5F17">
        <w:rPr>
          <w:rFonts w:ascii="Times New Roman" w:eastAsia="Calibri" w:hAnsi="Times New Roman" w:cs="Times New Roman"/>
        </w:rPr>
        <w:t xml:space="preserve"> możliwość zdefiniowania maksymalnej wartości pojedynczej transakcji.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lastRenderedPageBreak/>
        <w:t>12</w:t>
      </w:r>
      <w:r w:rsidR="00451127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451127" w:rsidRPr="009F5F17">
        <w:rPr>
          <w:rFonts w:ascii="Times New Roman" w:eastAsia="Calibri" w:hAnsi="Times New Roman" w:cs="Times New Roman"/>
        </w:rPr>
        <w:t>M</w:t>
      </w:r>
      <w:r w:rsidRPr="009F5F17">
        <w:rPr>
          <w:rFonts w:ascii="Times New Roman" w:eastAsia="Calibri" w:hAnsi="Times New Roman" w:cs="Times New Roman"/>
        </w:rPr>
        <w:t>ożliwość zdefiniowania dynamicznego ograniczenia nominałów akceptowanego banknotu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w zależności od wartości danej transakcji. Nominały akceptowane prz</w:t>
      </w:r>
      <w:r w:rsidR="007C0E06" w:rsidRPr="009F5F17">
        <w:rPr>
          <w:rFonts w:ascii="Times New Roman" w:eastAsia="Calibri" w:hAnsi="Times New Roman" w:cs="Times New Roman"/>
        </w:rPr>
        <w:t xml:space="preserve">ez automat w danej transakcji </w:t>
      </w:r>
      <w:r w:rsidR="00451127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wskazywane podróżnemu na wyświetlaczu w sposób graficzny.</w:t>
      </w:r>
    </w:p>
    <w:p w:rsidR="008D7193" w:rsidRPr="009F5F17" w:rsidRDefault="008D7193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8D7193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 xml:space="preserve">5. </w:t>
      </w:r>
      <w:r w:rsidR="008D7193" w:rsidRPr="009F5F17">
        <w:rPr>
          <w:rFonts w:ascii="Times New Roman" w:eastAsia="Calibri" w:hAnsi="Times New Roman" w:cs="Times New Roman"/>
          <w:b/>
          <w:u w:val="single"/>
        </w:rPr>
        <w:t>Obsługa płatności w automatach biletowych przystosowanych do płatności wyłącznie kartą płatniczą</w:t>
      </w:r>
    </w:p>
    <w:p w:rsidR="008D7193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8D7193" w:rsidRPr="009F5F17">
        <w:rPr>
          <w:rFonts w:ascii="Times New Roman" w:eastAsia="Calibri" w:hAnsi="Times New Roman" w:cs="Times New Roman"/>
        </w:rPr>
        <w:t xml:space="preserve">Automaty </w:t>
      </w:r>
      <w:r w:rsidR="00A42643" w:rsidRPr="009F5F17">
        <w:rPr>
          <w:rFonts w:ascii="Times New Roman" w:eastAsia="Calibri" w:hAnsi="Times New Roman" w:cs="Times New Roman"/>
        </w:rPr>
        <w:t>muszą</w:t>
      </w:r>
      <w:r w:rsidR="009F5F17">
        <w:rPr>
          <w:rFonts w:ascii="Times New Roman" w:eastAsia="Calibri" w:hAnsi="Times New Roman" w:cs="Times New Roman"/>
        </w:rPr>
        <w:t xml:space="preserve"> </w:t>
      </w:r>
      <w:r w:rsidR="008D7193" w:rsidRPr="009F5F17">
        <w:rPr>
          <w:rFonts w:ascii="Times New Roman" w:eastAsia="Calibri" w:hAnsi="Times New Roman" w:cs="Times New Roman"/>
        </w:rPr>
        <w:t>posiadać wbudowane czytniki obsługujące transakcje realizowania płatności przy pomocy kart płatniczych bezstykowych (zbliżeniowych) jak i przy użyciu typowych kart mikroprocesorowych (</w:t>
      </w:r>
      <w:proofErr w:type="spellStart"/>
      <w:r w:rsidR="008D7193" w:rsidRPr="009F5F17">
        <w:rPr>
          <w:rFonts w:ascii="Times New Roman" w:eastAsia="Calibri" w:hAnsi="Times New Roman" w:cs="Times New Roman"/>
        </w:rPr>
        <w:t>chipowych-„EMV</w:t>
      </w:r>
      <w:proofErr w:type="spellEnd"/>
      <w:r w:rsidR="008D7193" w:rsidRPr="009F5F17">
        <w:rPr>
          <w:rFonts w:ascii="Times New Roman" w:eastAsia="Calibri" w:hAnsi="Times New Roman" w:cs="Times New Roman"/>
        </w:rPr>
        <w:t xml:space="preserve">”) – gdzie zawsze wymagane jest potwierdzenie kodem PIN. </w:t>
      </w:r>
    </w:p>
    <w:p w:rsidR="008D7193" w:rsidRPr="009F5F17" w:rsidRDefault="008D7193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4609FD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A42643" w:rsidRPr="009F5F17">
        <w:rPr>
          <w:rFonts w:ascii="Times New Roman" w:eastAsia="Calibri" w:hAnsi="Times New Roman" w:cs="Times New Roman"/>
        </w:rPr>
        <w:t>M</w:t>
      </w:r>
      <w:r w:rsidRPr="009F5F17">
        <w:rPr>
          <w:rFonts w:ascii="Times New Roman" w:eastAsia="Calibri" w:hAnsi="Times New Roman" w:cs="Times New Roman"/>
        </w:rPr>
        <w:t xml:space="preserve">ożliwość anulowania transakcji w dowolnym momencie przed jej zatwierdzeniem. </w:t>
      </w:r>
    </w:p>
    <w:p w:rsidR="008D7193" w:rsidRPr="009F5F17" w:rsidRDefault="008D7193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4609FD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Przewoźnik </w:t>
      </w:r>
      <w:r w:rsidR="00A42643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mieć możliwość zdefiniowania maksymalnej wartości pojedynczej transakcji.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6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Wydruki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z automatów biletowych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.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Automaty </w:t>
      </w:r>
      <w:r w:rsidR="00451127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posiadać</w:t>
      </w:r>
      <w:r w:rsidR="00C7520F" w:rsidRPr="009F5F17">
        <w:rPr>
          <w:rFonts w:ascii="Times New Roman" w:eastAsia="Calibri" w:hAnsi="Times New Roman" w:cs="Times New Roman"/>
        </w:rPr>
        <w:t xml:space="preserve"> możliwość drukowania biletów i raportów.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E7171C" w:rsidRPr="009F5F17">
        <w:rPr>
          <w:rFonts w:ascii="Times New Roman" w:eastAsia="Calibri" w:hAnsi="Times New Roman" w:cs="Times New Roman"/>
        </w:rPr>
        <w:t xml:space="preserve">Szerokość biletów – od </w:t>
      </w:r>
      <w:r w:rsidR="00C7520F" w:rsidRPr="009F5F17">
        <w:rPr>
          <w:rFonts w:ascii="Times New Roman" w:eastAsia="Calibri" w:hAnsi="Times New Roman" w:cs="Times New Roman"/>
        </w:rPr>
        <w:t>8</w:t>
      </w:r>
      <w:r w:rsidR="00E7171C" w:rsidRPr="009F5F17">
        <w:rPr>
          <w:rFonts w:ascii="Times New Roman" w:eastAsia="Calibri" w:hAnsi="Times New Roman" w:cs="Times New Roman"/>
        </w:rPr>
        <w:t>0</w:t>
      </w:r>
      <w:r w:rsidR="00C7520F" w:rsidRPr="009F5F17">
        <w:rPr>
          <w:rFonts w:ascii="Times New Roman" w:eastAsia="Calibri" w:hAnsi="Times New Roman" w:cs="Times New Roman"/>
        </w:rPr>
        <w:t xml:space="preserve"> mm do 82,5 mm (długość minimalna 35mm)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Papier termiczny o gramaturze 80 – 110 g/m2.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Drukarki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="00566629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drukować</w:t>
      </w:r>
      <w:r w:rsidR="001E29AB" w:rsidRPr="009F5F17">
        <w:rPr>
          <w:rFonts w:ascii="Times New Roman" w:eastAsia="Calibri" w:hAnsi="Times New Roman" w:cs="Times New Roman"/>
        </w:rPr>
        <w:t xml:space="preserve"> bilety według</w:t>
      </w:r>
      <w:r w:rsidR="009F5F17">
        <w:rPr>
          <w:rFonts w:ascii="Times New Roman" w:eastAsia="Calibri" w:hAnsi="Times New Roman" w:cs="Times New Roman"/>
        </w:rPr>
        <w:t xml:space="preserve"> </w:t>
      </w:r>
      <w:r w:rsidR="001E29AB" w:rsidRPr="009F5F17">
        <w:rPr>
          <w:rFonts w:ascii="Times New Roman" w:eastAsia="Calibri" w:hAnsi="Times New Roman" w:cs="Times New Roman"/>
        </w:rPr>
        <w:t>wzorów</w:t>
      </w:r>
      <w:r w:rsidR="00CB033B" w:rsidRPr="009F5F17">
        <w:rPr>
          <w:rFonts w:ascii="Times New Roman" w:eastAsia="Calibri" w:hAnsi="Times New Roman" w:cs="Times New Roman"/>
        </w:rPr>
        <w:t xml:space="preserve"> ustalonych</w:t>
      </w:r>
      <w:r w:rsidR="00C7520F" w:rsidRPr="009F5F17">
        <w:rPr>
          <w:rFonts w:ascii="Times New Roman" w:eastAsia="Calibri" w:hAnsi="Times New Roman" w:cs="Times New Roman"/>
        </w:rPr>
        <w:t xml:space="preserve"> z </w:t>
      </w:r>
      <w:r w:rsidR="00C226AD" w:rsidRPr="009F5F17">
        <w:rPr>
          <w:rFonts w:ascii="Times New Roman" w:eastAsia="Calibri" w:hAnsi="Times New Roman" w:cs="Times New Roman"/>
        </w:rPr>
        <w:t>przewoźnikiem</w:t>
      </w:r>
      <w:r w:rsidR="00E7171C" w:rsidRPr="009F5F17">
        <w:rPr>
          <w:rFonts w:ascii="Times New Roman" w:eastAsia="Calibri" w:hAnsi="Times New Roman" w:cs="Times New Roman"/>
        </w:rPr>
        <w:t xml:space="preserve">, co </w:t>
      </w:r>
      <w:r w:rsidR="001E29AB" w:rsidRPr="009F5F17">
        <w:rPr>
          <w:rFonts w:ascii="Times New Roman" w:eastAsia="Calibri" w:hAnsi="Times New Roman" w:cs="Times New Roman"/>
        </w:rPr>
        <w:t>ma bezpośrednie przełożenie na</w:t>
      </w:r>
      <w:r w:rsidR="00C226AD" w:rsidRPr="009F5F17">
        <w:rPr>
          <w:rFonts w:ascii="Times New Roman" w:eastAsia="Calibri" w:hAnsi="Times New Roman" w:cs="Times New Roman"/>
        </w:rPr>
        <w:t xml:space="preserve"> zastosowanie</w:t>
      </w:r>
      <w:r w:rsidR="00E7171C" w:rsidRPr="009F5F17">
        <w:rPr>
          <w:rFonts w:ascii="Times New Roman" w:eastAsia="Calibri" w:hAnsi="Times New Roman" w:cs="Times New Roman"/>
        </w:rPr>
        <w:t xml:space="preserve"> </w:t>
      </w:r>
      <w:r w:rsidR="001E29AB" w:rsidRPr="009F5F17">
        <w:rPr>
          <w:rFonts w:ascii="Times New Roman" w:eastAsia="Calibri" w:hAnsi="Times New Roman" w:cs="Times New Roman"/>
        </w:rPr>
        <w:t xml:space="preserve">konkretnej </w:t>
      </w:r>
      <w:r w:rsidR="00E7171C" w:rsidRPr="009F5F17">
        <w:rPr>
          <w:rFonts w:ascii="Times New Roman" w:eastAsia="Calibri" w:hAnsi="Times New Roman" w:cs="Times New Roman"/>
        </w:rPr>
        <w:t xml:space="preserve">oferty i zniżki </w:t>
      </w:r>
      <w:r w:rsidR="001E29AB" w:rsidRPr="009F5F17">
        <w:rPr>
          <w:rFonts w:ascii="Times New Roman" w:eastAsia="Calibri" w:hAnsi="Times New Roman" w:cs="Times New Roman"/>
        </w:rPr>
        <w:t>podczas zakupu biletu</w:t>
      </w:r>
      <w:r w:rsidR="00C7520F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Wielkość rolki </w:t>
      </w:r>
      <w:r w:rsidR="00566629" w:rsidRPr="009F5F17">
        <w:rPr>
          <w:rFonts w:ascii="Times New Roman" w:eastAsia="Calibri" w:hAnsi="Times New Roman" w:cs="Times New Roman"/>
        </w:rPr>
        <w:t>–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dobrana tak, aby była możliwość wydruku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co najmniej 2000 biletów (w zależności od długości biletu) bez konieczności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wymiany rolki przy gramaturze papieru 100 g/m2. Gilza rolki minimum 25 mm, maksimum 40 mm. Standardowa rolka o gramaturze 80gr/m2 i średnicy maksimum 250 mm.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4609FD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W przypadku braku papieru na jednej rolce</w:t>
      </w:r>
      <w:r w:rsidR="00566629" w:rsidRPr="009F5F17">
        <w:rPr>
          <w:rFonts w:ascii="Times New Roman" w:eastAsia="Calibri" w:hAnsi="Times New Roman" w:cs="Times New Roman"/>
        </w:rPr>
        <w:t xml:space="preserve"> musi</w:t>
      </w:r>
      <w:r w:rsidR="007C0E06" w:rsidRPr="009F5F17">
        <w:rPr>
          <w:rFonts w:ascii="Times New Roman" w:eastAsia="Calibri" w:hAnsi="Times New Roman" w:cs="Times New Roman"/>
        </w:rPr>
        <w:t xml:space="preserve"> nastąpić</w:t>
      </w:r>
      <w:r w:rsidR="00C7520F" w:rsidRPr="009F5F17">
        <w:rPr>
          <w:rFonts w:ascii="Times New Roman" w:eastAsia="Calibri" w:hAnsi="Times New Roman" w:cs="Times New Roman"/>
        </w:rPr>
        <w:t xml:space="preserve"> przełączenie na drugi mechanizm drukujący. W przypadku całkowitego braku papieru automat biletowy </w:t>
      </w:r>
      <w:r w:rsidR="007C0E06" w:rsidRPr="009F5F17">
        <w:rPr>
          <w:rFonts w:ascii="Times New Roman" w:eastAsia="Calibri" w:hAnsi="Times New Roman" w:cs="Times New Roman"/>
        </w:rPr>
        <w:t>ma wyświetlić</w:t>
      </w:r>
      <w:r w:rsidR="00C7520F" w:rsidRPr="009F5F17">
        <w:rPr>
          <w:rFonts w:ascii="Times New Roman" w:eastAsia="Calibri" w:hAnsi="Times New Roman" w:cs="Times New Roman"/>
        </w:rPr>
        <w:t xml:space="preserve"> na ekranie komunikat </w:t>
      </w:r>
      <w:r w:rsidR="00CB033B" w:rsidRPr="009F5F17">
        <w:rPr>
          <w:rFonts w:ascii="Times New Roman" w:eastAsia="Calibri" w:hAnsi="Times New Roman" w:cs="Times New Roman"/>
        </w:rPr>
        <w:t xml:space="preserve">typu </w:t>
      </w:r>
      <w:r w:rsidR="00C7520F" w:rsidRPr="009F5F17">
        <w:rPr>
          <w:rFonts w:ascii="Times New Roman" w:eastAsia="Calibri" w:hAnsi="Times New Roman" w:cs="Times New Roman"/>
        </w:rPr>
        <w:t>„Automat biletowy nieczynny”</w:t>
      </w:r>
      <w:r w:rsidR="00CB033B" w:rsidRPr="009F5F17">
        <w:rPr>
          <w:rFonts w:ascii="Times New Roman" w:eastAsia="Calibri" w:hAnsi="Times New Roman" w:cs="Times New Roman"/>
        </w:rPr>
        <w:t xml:space="preserve">. Dokładny wzór komunikatu do ustalenia </w:t>
      </w:r>
      <w:r w:rsidR="009B52AB" w:rsidRPr="009F5F17">
        <w:rPr>
          <w:rFonts w:ascii="Times New Roman" w:eastAsia="Calibri" w:hAnsi="Times New Roman" w:cs="Times New Roman"/>
        </w:rPr>
        <w:br/>
      </w:r>
      <w:r w:rsidR="00CB033B" w:rsidRPr="009F5F17">
        <w:rPr>
          <w:rFonts w:ascii="Times New Roman" w:eastAsia="Calibri" w:hAnsi="Times New Roman" w:cs="Times New Roman"/>
        </w:rPr>
        <w:t xml:space="preserve">z </w:t>
      </w:r>
      <w:r w:rsidR="00C226AD" w:rsidRPr="009F5F17">
        <w:rPr>
          <w:rFonts w:ascii="Times New Roman" w:eastAsia="Calibri" w:hAnsi="Times New Roman" w:cs="Times New Roman"/>
        </w:rPr>
        <w:t>przewoźnikiem</w:t>
      </w:r>
      <w:r w:rsidR="00C7520F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7C0E06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W obu przypadkach do </w:t>
      </w:r>
      <w:r w:rsidR="00CB033B" w:rsidRPr="009F5F17">
        <w:rPr>
          <w:rFonts w:ascii="Times New Roman" w:eastAsia="Calibri" w:hAnsi="Times New Roman" w:cs="Times New Roman"/>
        </w:rPr>
        <w:t xml:space="preserve">bazy danych </w:t>
      </w:r>
      <w:r w:rsidR="002674B9" w:rsidRPr="009F5F17">
        <w:rPr>
          <w:rFonts w:ascii="Times New Roman" w:eastAsia="Calibri" w:hAnsi="Times New Roman" w:cs="Times New Roman"/>
        </w:rPr>
        <w:t>przewoźnika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566629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wysłana odpowiednia informacja </w:t>
      </w:r>
      <w:r w:rsidR="009B52AB" w:rsidRP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 xml:space="preserve">o wyczerpaniu rolki oraz status o wyłączeniu sprzedaży przez automat. Zastosowany mechanizm drukujący </w:t>
      </w:r>
      <w:r w:rsidRPr="009F5F17">
        <w:rPr>
          <w:rFonts w:ascii="Times New Roman" w:eastAsia="Calibri" w:hAnsi="Times New Roman" w:cs="Times New Roman"/>
        </w:rPr>
        <w:t xml:space="preserve">ma </w:t>
      </w:r>
      <w:r w:rsidR="00C7520F" w:rsidRPr="009F5F17">
        <w:rPr>
          <w:rFonts w:ascii="Times New Roman" w:eastAsia="Calibri" w:hAnsi="Times New Roman" w:cs="Times New Roman"/>
        </w:rPr>
        <w:t>pozwala</w:t>
      </w:r>
      <w:r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na płynną regulację czujnika informującego o zbliżającym się końcu papieru. Zakres regulacji </w:t>
      </w:r>
      <w:r w:rsidRPr="009F5F17">
        <w:rPr>
          <w:rFonts w:ascii="Times New Roman" w:eastAsia="Calibri" w:hAnsi="Times New Roman" w:cs="Times New Roman"/>
        </w:rPr>
        <w:t xml:space="preserve">ma </w:t>
      </w:r>
      <w:r w:rsidR="00C7520F" w:rsidRPr="009F5F17">
        <w:rPr>
          <w:rFonts w:ascii="Times New Roman" w:eastAsia="Calibri" w:hAnsi="Times New Roman" w:cs="Times New Roman"/>
        </w:rPr>
        <w:t>wynosi</w:t>
      </w:r>
      <w:r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między 5% a ok. 25%. Informacja z tego czujnika </w:t>
      </w:r>
      <w:r w:rsidR="00CB033B" w:rsidRPr="009F5F17">
        <w:rPr>
          <w:rFonts w:ascii="Times New Roman" w:eastAsia="Calibri" w:hAnsi="Times New Roman" w:cs="Times New Roman"/>
        </w:rPr>
        <w:t>ma być</w:t>
      </w:r>
      <w:r w:rsidR="00C7520F" w:rsidRPr="009F5F17">
        <w:rPr>
          <w:rFonts w:ascii="Times New Roman" w:eastAsia="Calibri" w:hAnsi="Times New Roman" w:cs="Times New Roman"/>
        </w:rPr>
        <w:t xml:space="preserve"> przekazywana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do </w:t>
      </w:r>
      <w:r w:rsidR="00CB033B" w:rsidRPr="009F5F17">
        <w:rPr>
          <w:rFonts w:ascii="Times New Roman" w:eastAsia="Calibri" w:hAnsi="Times New Roman" w:cs="Times New Roman"/>
        </w:rPr>
        <w:t xml:space="preserve">bazy danych </w:t>
      </w:r>
      <w:r w:rsidR="00C226AD" w:rsidRPr="009F5F17">
        <w:rPr>
          <w:rFonts w:ascii="Times New Roman" w:eastAsia="Calibri" w:hAnsi="Times New Roman" w:cs="Times New Roman"/>
        </w:rPr>
        <w:t>przewoźnika</w:t>
      </w:r>
      <w:r w:rsidR="00C7520F" w:rsidRPr="009F5F17">
        <w:rPr>
          <w:rFonts w:ascii="Times New Roman" w:eastAsia="Calibri" w:hAnsi="Times New Roman" w:cs="Times New Roman"/>
        </w:rPr>
        <w:t>.</w:t>
      </w:r>
    </w:p>
    <w:p w:rsidR="009B52AB" w:rsidRPr="009F5F17" w:rsidRDefault="009B52AB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7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Transmisja danych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z automatów biletowych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Automaty </w:t>
      </w:r>
      <w:r w:rsidR="00286DD8" w:rsidRPr="009F5F17">
        <w:rPr>
          <w:rFonts w:ascii="Times New Roman" w:eastAsia="Calibri" w:hAnsi="Times New Roman" w:cs="Times New Roman"/>
        </w:rPr>
        <w:t xml:space="preserve">poprzez sieć LAN zamontowaną w pojeździe, do której podłączono modem/router GSM (min 3G) z kartą SIM </w:t>
      </w:r>
      <w:r w:rsidR="00C226AD" w:rsidRPr="009F5F17">
        <w:rPr>
          <w:rFonts w:ascii="Times New Roman" w:eastAsia="Calibri" w:hAnsi="Times New Roman" w:cs="Times New Roman"/>
        </w:rPr>
        <w:t>przewoźnika</w:t>
      </w:r>
      <w:r w:rsidR="00286DD8" w:rsidRPr="009F5F17">
        <w:rPr>
          <w:rFonts w:ascii="Times New Roman" w:eastAsia="Calibri" w:hAnsi="Times New Roman" w:cs="Times New Roman"/>
        </w:rPr>
        <w:t xml:space="preserve">, </w:t>
      </w:r>
      <w:r w:rsidR="00A42643" w:rsidRPr="009F5F17">
        <w:rPr>
          <w:rFonts w:ascii="Times New Roman" w:eastAsia="Calibri" w:hAnsi="Times New Roman" w:cs="Times New Roman"/>
        </w:rPr>
        <w:t>muszą</w:t>
      </w:r>
      <w:r w:rsidR="00286DD8" w:rsidRPr="009F5F17">
        <w:rPr>
          <w:rFonts w:ascii="Times New Roman" w:eastAsia="Calibri" w:hAnsi="Times New Roman" w:cs="Times New Roman"/>
        </w:rPr>
        <w:t xml:space="preserve"> wymieniać dane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="00286DD8" w:rsidRPr="009F5F17">
        <w:rPr>
          <w:rFonts w:ascii="Times New Roman" w:eastAsia="Calibri" w:hAnsi="Times New Roman" w:cs="Times New Roman"/>
        </w:rPr>
        <w:t>(</w:t>
      </w:r>
      <w:r w:rsidR="007C0E06" w:rsidRPr="009F5F17">
        <w:rPr>
          <w:rFonts w:ascii="Times New Roman" w:eastAsia="Calibri" w:hAnsi="Times New Roman" w:cs="Times New Roman"/>
        </w:rPr>
        <w:t>współpracować</w:t>
      </w:r>
      <w:r w:rsidR="00286DD8" w:rsidRPr="009F5F17">
        <w:rPr>
          <w:rFonts w:ascii="Times New Roman" w:eastAsia="Calibri" w:hAnsi="Times New Roman" w:cs="Times New Roman"/>
        </w:rPr>
        <w:t>)</w:t>
      </w:r>
      <w:r w:rsidRPr="009F5F17">
        <w:rPr>
          <w:rFonts w:ascii="Times New Roman" w:eastAsia="Calibri" w:hAnsi="Times New Roman" w:cs="Times New Roman"/>
        </w:rPr>
        <w:t xml:space="preserve"> z</w:t>
      </w:r>
      <w:r w:rsidR="00286DD8" w:rsidRPr="009F5F17">
        <w:rPr>
          <w:rFonts w:ascii="Times New Roman" w:eastAsia="Calibri" w:hAnsi="Times New Roman" w:cs="Times New Roman"/>
        </w:rPr>
        <w:t xml:space="preserve"> baz</w:t>
      </w:r>
      <w:r w:rsidR="00A42643" w:rsidRPr="009F5F17">
        <w:rPr>
          <w:rFonts w:ascii="Times New Roman" w:eastAsia="Calibri" w:hAnsi="Times New Roman" w:cs="Times New Roman"/>
        </w:rPr>
        <w:t>ą</w:t>
      </w:r>
      <w:r w:rsidR="00286DD8" w:rsidRPr="009F5F17">
        <w:rPr>
          <w:rFonts w:ascii="Times New Roman" w:eastAsia="Calibri" w:hAnsi="Times New Roman" w:cs="Times New Roman"/>
        </w:rPr>
        <w:t xml:space="preserve"> danych MS SQL </w:t>
      </w:r>
      <w:r w:rsidR="005A696A" w:rsidRPr="009F5F17">
        <w:rPr>
          <w:rFonts w:ascii="Times New Roman" w:eastAsia="Calibri" w:hAnsi="Times New Roman" w:cs="Times New Roman"/>
        </w:rPr>
        <w:t>przewoź</w:t>
      </w:r>
      <w:r w:rsidR="00C226AD" w:rsidRPr="009F5F17">
        <w:rPr>
          <w:rFonts w:ascii="Times New Roman" w:eastAsia="Calibri" w:hAnsi="Times New Roman" w:cs="Times New Roman"/>
        </w:rPr>
        <w:t>nika</w:t>
      </w:r>
      <w:r w:rsidRPr="009F5F17">
        <w:rPr>
          <w:rFonts w:ascii="Times New Roman" w:eastAsia="Calibri" w:hAnsi="Times New Roman" w:cs="Times New Roman"/>
        </w:rPr>
        <w:t xml:space="preserve"> w następującym zakresie: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226AD" w:rsidRPr="009F5F17">
        <w:rPr>
          <w:rFonts w:ascii="Times New Roman" w:eastAsia="Calibri" w:hAnsi="Times New Roman" w:cs="Times New Roman"/>
        </w:rPr>
        <w:t>W</w:t>
      </w:r>
      <w:r w:rsidR="00C7520F" w:rsidRPr="009F5F17">
        <w:rPr>
          <w:rFonts w:ascii="Times New Roman" w:eastAsia="Calibri" w:hAnsi="Times New Roman" w:cs="Times New Roman"/>
        </w:rPr>
        <w:t>spółpra</w:t>
      </w:r>
      <w:r w:rsidR="00C226AD" w:rsidRPr="009F5F17">
        <w:rPr>
          <w:rFonts w:ascii="Times New Roman" w:eastAsia="Calibri" w:hAnsi="Times New Roman" w:cs="Times New Roman"/>
        </w:rPr>
        <w:t>ca z dynamicznym modułem cenowym</w:t>
      </w:r>
      <w:r w:rsidR="005210DF" w:rsidRPr="009F5F17">
        <w:rPr>
          <w:rFonts w:ascii="Times New Roman" w:eastAsia="Calibri" w:hAnsi="Times New Roman" w:cs="Times New Roman"/>
        </w:rPr>
        <w:t xml:space="preserve"> przewoźnika.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>Przesyłanie na bieżąco następujących danych eksploatacyjnych automatu: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sprawny/niesprawny,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aktywny/nieaktywny tryb sprzedaży,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stan zapasu rolki/rolek papieru,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brak papieru na drukarkach,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stan zapasu monet do wydawania reszty</w:t>
      </w:r>
      <w:r w:rsidR="00A42643" w:rsidRPr="009F5F17">
        <w:rPr>
          <w:rFonts w:ascii="Times New Roman" w:eastAsia="Calibri" w:hAnsi="Times New Roman" w:cs="Times New Roman"/>
        </w:rPr>
        <w:t xml:space="preserve"> (automat biletowy z płatnością gotówką)</w:t>
      </w:r>
      <w:r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stan zapełnienia skarbca monetowego</w:t>
      </w:r>
      <w:r w:rsidR="00F559B1" w:rsidRPr="009F5F17">
        <w:rPr>
          <w:rFonts w:ascii="Times New Roman" w:eastAsia="Calibri" w:hAnsi="Times New Roman" w:cs="Times New Roman"/>
        </w:rPr>
        <w:t xml:space="preserve"> (automat biletowy z płatnością gotówką)</w:t>
      </w:r>
      <w:r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stan zapełnienia skarbca banknotowego</w:t>
      </w:r>
      <w:r w:rsidR="00F559B1" w:rsidRPr="009F5F17">
        <w:rPr>
          <w:rFonts w:ascii="Times New Roman" w:eastAsia="Calibri" w:hAnsi="Times New Roman" w:cs="Times New Roman"/>
        </w:rPr>
        <w:t xml:space="preserve"> (automat biletowy z płatnością gotówką),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lastRenderedPageBreak/>
        <w:t>- statystyka sprzedaży,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otwarciu drzwi,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ID osoby serwisującej – karta,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uruchomienie alarmu,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zaniku napięcia pokładowego,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- informacja o kończącym się miejscu na dysku </w:t>
      </w:r>
      <w:r w:rsidR="00265287" w:rsidRPr="009F5F17">
        <w:rPr>
          <w:rFonts w:ascii="Times New Roman" w:eastAsia="Calibri" w:hAnsi="Times New Roman" w:cs="Times New Roman"/>
        </w:rPr>
        <w:t>pamięci nie ulotnej</w:t>
      </w:r>
      <w:r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braku otwarcia zmiany,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braku kasety końcowej,</w:t>
      </w:r>
    </w:p>
    <w:p w:rsidR="00C7520F" w:rsidRPr="009F5F17" w:rsidRDefault="00C7520F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błędach urządzeń peryferyjnych.</w:t>
      </w:r>
    </w:p>
    <w:p w:rsidR="00265287" w:rsidRPr="009F5F17" w:rsidRDefault="00286DD8" w:rsidP="002C474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 informacja o błędach</w:t>
      </w:r>
      <w:r w:rsidR="0063394B" w:rsidRPr="009F5F17">
        <w:rPr>
          <w:rFonts w:ascii="Times New Roman" w:eastAsia="Calibri" w:hAnsi="Times New Roman" w:cs="Times New Roman"/>
        </w:rPr>
        <w:t xml:space="preserve"> nieustalonych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 xml:space="preserve">Zdalne </w:t>
      </w:r>
      <w:r w:rsidR="0063394B" w:rsidRPr="009F5F17">
        <w:rPr>
          <w:rFonts w:ascii="Times New Roman" w:eastAsia="Calibri" w:hAnsi="Times New Roman" w:cs="Times New Roman"/>
        </w:rPr>
        <w:t xml:space="preserve">zezwolenie i blokowanie sprzedaży w tym </w:t>
      </w:r>
      <w:r w:rsidR="00C7520F" w:rsidRPr="009F5F17">
        <w:rPr>
          <w:rFonts w:ascii="Times New Roman" w:eastAsia="Calibri" w:hAnsi="Times New Roman" w:cs="Times New Roman"/>
        </w:rPr>
        <w:t>zamykanie zmian rozliczeniowych,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9F5F17">
        <w:rPr>
          <w:rFonts w:ascii="Times New Roman" w:eastAsia="Calibri" w:hAnsi="Times New Roman" w:cs="Times New Roman"/>
        </w:rPr>
        <w:t>•</w:t>
      </w:r>
      <w:r w:rsidR="00F561E9" w:rsidRPr="009F5F17">
        <w:rPr>
          <w:rFonts w:ascii="Times New Roman" w:eastAsia="Calibri" w:hAnsi="Times New Roman" w:cs="Times New Roman"/>
          <w:color w:val="FF0000"/>
        </w:rPr>
        <w:t xml:space="preserve"> </w:t>
      </w:r>
      <w:r w:rsidR="007310B6" w:rsidRPr="009F5F17">
        <w:rPr>
          <w:rFonts w:ascii="Times New Roman" w:eastAsia="Calibri" w:hAnsi="Times New Roman" w:cs="Times New Roman"/>
        </w:rPr>
        <w:t>Zdalna kontrola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63394B" w:rsidRPr="009F5F17">
        <w:rPr>
          <w:rFonts w:ascii="Times New Roman" w:eastAsia="Calibri" w:hAnsi="Times New Roman" w:cs="Times New Roman"/>
        </w:rPr>
        <w:t xml:space="preserve">i rozliczenie </w:t>
      </w:r>
      <w:r w:rsidRPr="009F5F17">
        <w:rPr>
          <w:rFonts w:ascii="Times New Roman" w:eastAsia="Calibri" w:hAnsi="Times New Roman" w:cs="Times New Roman"/>
        </w:rPr>
        <w:t>automatycznego zamykania zmian rozliczeniowych</w:t>
      </w:r>
      <w:r w:rsidR="005210DF" w:rsidRPr="009F5F17">
        <w:rPr>
          <w:rFonts w:ascii="Times New Roman" w:eastAsia="Calibri" w:hAnsi="Times New Roman" w:cs="Times New Roman"/>
        </w:rPr>
        <w:t xml:space="preserve"> (z końcem miesiąca)</w:t>
      </w:r>
      <w:r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>Przesłania danych sprzedażowych biletów.</w:t>
      </w:r>
    </w:p>
    <w:p w:rsidR="00265287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265287" w:rsidRPr="009F5F17">
        <w:rPr>
          <w:rFonts w:ascii="Times New Roman" w:eastAsia="Calibri" w:hAnsi="Times New Roman" w:cs="Times New Roman"/>
        </w:rPr>
        <w:t xml:space="preserve">Zdalnego dostępu do „logów” </w:t>
      </w:r>
      <w:r w:rsidR="00D059B2" w:rsidRPr="009F5F17">
        <w:rPr>
          <w:rFonts w:ascii="Times New Roman" w:eastAsia="Calibri" w:hAnsi="Times New Roman" w:cs="Times New Roman"/>
        </w:rPr>
        <w:t>z</w:t>
      </w:r>
      <w:r w:rsidR="007310B6" w:rsidRPr="009F5F17">
        <w:rPr>
          <w:rFonts w:ascii="Times New Roman" w:eastAsia="Calibri" w:hAnsi="Times New Roman" w:cs="Times New Roman"/>
        </w:rPr>
        <w:t xml:space="preserve"> pracy układów i urządzeń wykonawczych. Informacje </w:t>
      </w:r>
      <w:r w:rsidR="009B52AB" w:rsidRPr="009F5F17">
        <w:rPr>
          <w:rFonts w:ascii="Times New Roman" w:eastAsia="Calibri" w:hAnsi="Times New Roman" w:cs="Times New Roman"/>
        </w:rPr>
        <w:br/>
      </w:r>
      <w:r w:rsidR="007310B6" w:rsidRPr="009F5F17">
        <w:rPr>
          <w:rFonts w:ascii="Times New Roman" w:eastAsia="Calibri" w:hAnsi="Times New Roman" w:cs="Times New Roman"/>
        </w:rPr>
        <w:t>z</w:t>
      </w:r>
      <w:r w:rsidR="00D059B2" w:rsidRPr="009F5F17">
        <w:rPr>
          <w:rFonts w:ascii="Times New Roman" w:eastAsia="Calibri" w:hAnsi="Times New Roman" w:cs="Times New Roman"/>
        </w:rPr>
        <w:t xml:space="preserve"> urządzeń realizujących płatności gotówkowe i bezgotówkowe</w:t>
      </w:r>
      <w:r w:rsidR="007310B6" w:rsidRPr="009F5F17">
        <w:rPr>
          <w:rFonts w:ascii="Times New Roman" w:eastAsia="Calibri" w:hAnsi="Times New Roman" w:cs="Times New Roman"/>
        </w:rPr>
        <w:t xml:space="preserve"> maja być przesłane do serwera zarządzającego przewoźnika (format danych do ustalenia z przewoźnikiem).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Automaty </w:t>
      </w:r>
      <w:r w:rsidR="00F561E9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posiadać</w:t>
      </w:r>
      <w:r w:rsidRPr="009F5F17">
        <w:rPr>
          <w:rFonts w:ascii="Times New Roman" w:eastAsia="Calibri" w:hAnsi="Times New Roman" w:cs="Times New Roman"/>
        </w:rPr>
        <w:t xml:space="preserve"> możliwość przesyłania danych eksploatacyjnych oraz danych dotyczących sprzedaży biletów za pośrednictwem </w:t>
      </w:r>
      <w:r w:rsidR="00EC2DAD" w:rsidRPr="009F5F17">
        <w:rPr>
          <w:rFonts w:ascii="Times New Roman" w:eastAsia="Calibri" w:hAnsi="Times New Roman" w:cs="Times New Roman"/>
        </w:rPr>
        <w:t>pokładowego systemu (modułu) łączności pojazdu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014D5A" w:rsidRPr="009F5F17">
        <w:rPr>
          <w:rFonts w:ascii="Times New Roman" w:eastAsia="Calibri" w:hAnsi="Times New Roman" w:cs="Times New Roman"/>
        </w:rPr>
        <w:t xml:space="preserve">w momencie wystąpienia zdarzenia, </w:t>
      </w:r>
      <w:r w:rsidRPr="009F5F17">
        <w:rPr>
          <w:rFonts w:ascii="Times New Roman" w:eastAsia="Calibri" w:hAnsi="Times New Roman" w:cs="Times New Roman"/>
        </w:rPr>
        <w:t xml:space="preserve">oraz </w:t>
      </w:r>
      <w:r w:rsidR="00014D5A" w:rsidRPr="009F5F17">
        <w:rPr>
          <w:rFonts w:ascii="Times New Roman" w:eastAsia="Calibri" w:hAnsi="Times New Roman" w:cs="Times New Roman"/>
        </w:rPr>
        <w:t xml:space="preserve">przenoszenia tych danych </w:t>
      </w:r>
      <w:r w:rsidRPr="009F5F17">
        <w:rPr>
          <w:rFonts w:ascii="Times New Roman" w:eastAsia="Calibri" w:hAnsi="Times New Roman" w:cs="Times New Roman"/>
        </w:rPr>
        <w:t xml:space="preserve">przy wykorzystaniu </w:t>
      </w:r>
      <w:proofErr w:type="spellStart"/>
      <w:r w:rsidRPr="009F5F17">
        <w:rPr>
          <w:rFonts w:ascii="Times New Roman" w:eastAsia="Calibri" w:hAnsi="Times New Roman" w:cs="Times New Roman"/>
        </w:rPr>
        <w:t>pendri</w:t>
      </w:r>
      <w:r w:rsidR="00706950" w:rsidRPr="009F5F17">
        <w:rPr>
          <w:rFonts w:ascii="Times New Roman" w:eastAsia="Calibri" w:hAnsi="Times New Roman" w:cs="Times New Roman"/>
        </w:rPr>
        <w:t>ve’a</w:t>
      </w:r>
      <w:proofErr w:type="spellEnd"/>
      <w:r w:rsidR="009F5F17">
        <w:rPr>
          <w:rFonts w:ascii="Times New Roman" w:eastAsia="Calibri" w:hAnsi="Times New Roman" w:cs="Times New Roman"/>
        </w:rPr>
        <w:t xml:space="preserve"> </w:t>
      </w:r>
      <w:r w:rsidR="00706950" w:rsidRPr="009F5F17">
        <w:rPr>
          <w:rFonts w:ascii="Times New Roman" w:eastAsia="Calibri" w:hAnsi="Times New Roman" w:cs="Times New Roman"/>
        </w:rPr>
        <w:t xml:space="preserve">za pośrednictwem łącza USB minimum </w:t>
      </w:r>
      <w:r w:rsidRPr="009F5F17">
        <w:rPr>
          <w:rFonts w:ascii="Times New Roman" w:eastAsia="Calibri" w:hAnsi="Times New Roman" w:cs="Times New Roman"/>
        </w:rPr>
        <w:t>2.0.</w:t>
      </w:r>
    </w:p>
    <w:p w:rsidR="006C395D" w:rsidRPr="009F5F17" w:rsidRDefault="006C395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3) Automaty realizujące płatność za pomocą kart płatniczych, musza zapewnić przesłanie danych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o transakcjach kartą z danego dnia ( tak zwane „zamknięcie dnia”) do operatora terminali kart płatniczych</w:t>
      </w:r>
      <w:r w:rsidR="007C4F3D">
        <w:rPr>
          <w:rFonts w:ascii="Times New Roman" w:eastAsia="Calibri" w:hAnsi="Times New Roman" w:cs="Times New Roman"/>
        </w:rPr>
        <w:t xml:space="preserve"> przewoźnika </w:t>
      </w:r>
      <w:r w:rsidRPr="009F5F17">
        <w:rPr>
          <w:rFonts w:ascii="Times New Roman" w:eastAsia="Calibri" w:hAnsi="Times New Roman" w:cs="Times New Roman"/>
        </w:rPr>
        <w:t>. Przesłanie danych powinno odbywać się raz dziennie, a w przypadku braku łączności terminala z operatorem, transmisja powinna być niezwłocznie ponowiona po powrocie łączności.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Dane powinny być zweryfikowane przez odbiorcę po</w:t>
      </w:r>
      <w:r w:rsidR="00403A57" w:rsidRPr="009F5F17">
        <w:rPr>
          <w:rFonts w:ascii="Times New Roman" w:eastAsia="Calibri" w:hAnsi="Times New Roman" w:cs="Times New Roman"/>
        </w:rPr>
        <w:t>d</w:t>
      </w:r>
      <w:r w:rsidRPr="009F5F17">
        <w:rPr>
          <w:rFonts w:ascii="Times New Roman" w:eastAsia="Calibri" w:hAnsi="Times New Roman" w:cs="Times New Roman"/>
        </w:rPr>
        <w:t xml:space="preserve"> kątem poprawności</w:t>
      </w:r>
      <w:r w:rsidR="003F0EA9" w:rsidRPr="009F5F17">
        <w:rPr>
          <w:rFonts w:ascii="Times New Roman" w:eastAsia="Calibri" w:hAnsi="Times New Roman" w:cs="Times New Roman"/>
        </w:rPr>
        <w:t xml:space="preserve"> i ciągłości</w:t>
      </w:r>
      <w:r w:rsidRPr="009F5F17">
        <w:rPr>
          <w:rFonts w:ascii="Times New Roman" w:eastAsia="Calibri" w:hAnsi="Times New Roman" w:cs="Times New Roman"/>
        </w:rPr>
        <w:t>, aby uniknąć zagubienia transakcji kartą.</w:t>
      </w:r>
      <w:r w:rsidR="00B346CD" w:rsidRPr="009F5F17">
        <w:rPr>
          <w:rFonts w:ascii="Times New Roman" w:eastAsia="Calibri" w:hAnsi="Times New Roman" w:cs="Times New Roman"/>
        </w:rPr>
        <w:t xml:space="preserve"> W przypadku wykrycia w/w m</w:t>
      </w:r>
      <w:r w:rsidR="00403A57" w:rsidRPr="009F5F17">
        <w:rPr>
          <w:rFonts w:ascii="Times New Roman" w:eastAsia="Calibri" w:hAnsi="Times New Roman" w:cs="Times New Roman"/>
        </w:rPr>
        <w:t>usi</w:t>
      </w:r>
      <w:r w:rsidR="00B346CD" w:rsidRPr="009F5F17">
        <w:rPr>
          <w:rFonts w:ascii="Times New Roman" w:eastAsia="Calibri" w:hAnsi="Times New Roman" w:cs="Times New Roman"/>
        </w:rPr>
        <w:t xml:space="preserve"> następować retransmisja danych.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8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Funkc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>je oprogramowania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>automatów biletowych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Oprogramowanie</w:t>
      </w:r>
      <w:r w:rsidR="001B7C12" w:rsidRPr="009F5F17">
        <w:rPr>
          <w:rFonts w:ascii="Times New Roman" w:eastAsia="Calibri" w:hAnsi="Times New Roman" w:cs="Times New Roman"/>
        </w:rPr>
        <w:t xml:space="preserve"> na poziomie sprzedaży</w:t>
      </w:r>
      <w:r w:rsidRPr="009F5F17">
        <w:rPr>
          <w:rFonts w:ascii="Times New Roman" w:eastAsia="Calibri" w:hAnsi="Times New Roman" w:cs="Times New Roman"/>
        </w:rPr>
        <w:t xml:space="preserve"> </w:t>
      </w:r>
      <w:r w:rsidR="001B7C12" w:rsidRPr="009F5F17">
        <w:rPr>
          <w:rFonts w:ascii="Times New Roman" w:eastAsia="Calibri" w:hAnsi="Times New Roman" w:cs="Times New Roman"/>
        </w:rPr>
        <w:t xml:space="preserve">biletu </w:t>
      </w:r>
      <w:r w:rsidR="00A42643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być</w:t>
      </w:r>
      <w:r w:rsidRPr="009F5F17">
        <w:rPr>
          <w:rFonts w:ascii="Times New Roman" w:eastAsia="Calibri" w:hAnsi="Times New Roman" w:cs="Times New Roman"/>
        </w:rPr>
        <w:t xml:space="preserve"> tak przygotowane, aby </w:t>
      </w:r>
      <w:r w:rsidR="001B7C12" w:rsidRPr="009F5F17">
        <w:rPr>
          <w:rFonts w:ascii="Times New Roman" w:eastAsia="Calibri" w:hAnsi="Times New Roman" w:cs="Times New Roman"/>
        </w:rPr>
        <w:t>jego obsługa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była intuicyjna</w:t>
      </w:r>
      <w:r w:rsidR="001B7C12" w:rsidRPr="009F5F17">
        <w:rPr>
          <w:rFonts w:ascii="Times New Roman" w:eastAsia="Calibri" w:hAnsi="Times New Roman" w:cs="Times New Roman"/>
        </w:rPr>
        <w:t xml:space="preserve"> dla podróżnego</w:t>
      </w:r>
      <w:r w:rsidRPr="009F5F17">
        <w:rPr>
          <w:rFonts w:ascii="Times New Roman" w:eastAsia="Calibri" w:hAnsi="Times New Roman" w:cs="Times New Roman"/>
        </w:rPr>
        <w:t xml:space="preserve">. </w:t>
      </w:r>
      <w:r w:rsidR="001B7C12" w:rsidRPr="009F5F17">
        <w:rPr>
          <w:rFonts w:ascii="Times New Roman" w:eastAsia="Calibri" w:hAnsi="Times New Roman" w:cs="Times New Roman"/>
        </w:rPr>
        <w:t>W trybie oczekiwania na zakup</w:t>
      </w:r>
      <w:r w:rsidR="009F5F17">
        <w:rPr>
          <w:rFonts w:ascii="Times New Roman" w:eastAsia="Calibri" w:hAnsi="Times New Roman" w:cs="Times New Roman"/>
        </w:rPr>
        <w:t xml:space="preserve"> </w:t>
      </w:r>
      <w:r w:rsidR="00A42643" w:rsidRPr="009F5F17">
        <w:rPr>
          <w:rFonts w:ascii="Times New Roman" w:eastAsia="Calibri" w:hAnsi="Times New Roman" w:cs="Times New Roman"/>
        </w:rPr>
        <w:t>musi</w:t>
      </w:r>
      <w:r w:rsidR="001B7C12" w:rsidRPr="009F5F17">
        <w:rPr>
          <w:rFonts w:ascii="Times New Roman" w:eastAsia="Calibri" w:hAnsi="Times New Roman" w:cs="Times New Roman"/>
        </w:rPr>
        <w:t xml:space="preserve"> być aktywny wygaszacz ekranu </w:t>
      </w:r>
      <w:r w:rsidR="009B52AB" w:rsidRPr="009F5F17">
        <w:rPr>
          <w:rFonts w:ascii="Times New Roman" w:eastAsia="Calibri" w:hAnsi="Times New Roman" w:cs="Times New Roman"/>
        </w:rPr>
        <w:br/>
      </w:r>
      <w:r w:rsidR="001B7C12" w:rsidRPr="009F5F17">
        <w:rPr>
          <w:rFonts w:ascii="Times New Roman" w:eastAsia="Calibri" w:hAnsi="Times New Roman" w:cs="Times New Roman"/>
        </w:rPr>
        <w:t>z koralikowym rozkładem jazdy obecnego pociągu, ws</w:t>
      </w:r>
      <w:r w:rsidR="00706950" w:rsidRPr="009F5F17">
        <w:rPr>
          <w:rFonts w:ascii="Times New Roman" w:eastAsia="Calibri" w:hAnsi="Times New Roman" w:cs="Times New Roman"/>
        </w:rPr>
        <w:t>kazując aktualną stacje względem położenia</w:t>
      </w:r>
      <w:r w:rsidR="003D549B" w:rsidRPr="009F5F17">
        <w:rPr>
          <w:rFonts w:ascii="Times New Roman" w:eastAsia="Calibri" w:hAnsi="Times New Roman" w:cs="Times New Roman"/>
        </w:rPr>
        <w:t xml:space="preserve"> pocią</w:t>
      </w:r>
      <w:r w:rsidR="001B7C12" w:rsidRPr="009F5F17">
        <w:rPr>
          <w:rFonts w:ascii="Times New Roman" w:eastAsia="Calibri" w:hAnsi="Times New Roman" w:cs="Times New Roman"/>
        </w:rPr>
        <w:t>gu. Przejście do sprzedaży</w:t>
      </w:r>
      <w:r w:rsidR="00706950" w:rsidRPr="009F5F17">
        <w:rPr>
          <w:rFonts w:ascii="Times New Roman" w:eastAsia="Calibri" w:hAnsi="Times New Roman" w:cs="Times New Roman"/>
        </w:rPr>
        <w:t xml:space="preserve"> biletu po dotknięciu</w:t>
      </w:r>
      <w:r w:rsidR="001B7C12" w:rsidRPr="009F5F17">
        <w:rPr>
          <w:rFonts w:ascii="Times New Roman" w:eastAsia="Calibri" w:hAnsi="Times New Roman" w:cs="Times New Roman"/>
        </w:rPr>
        <w:t xml:space="preserve"> w dowolnym miejscu na ekranie. Następnie możliwość </w:t>
      </w:r>
      <w:r w:rsidR="003D549B" w:rsidRPr="009F5F17">
        <w:rPr>
          <w:rFonts w:ascii="Times New Roman" w:eastAsia="Calibri" w:hAnsi="Times New Roman" w:cs="Times New Roman"/>
        </w:rPr>
        <w:t>wyboru stacji przeznaczenia</w:t>
      </w:r>
      <w:r w:rsidR="001B7C12" w:rsidRPr="009F5F17">
        <w:rPr>
          <w:rFonts w:ascii="Times New Roman" w:eastAsia="Calibri" w:hAnsi="Times New Roman" w:cs="Times New Roman"/>
        </w:rPr>
        <w:t>,</w:t>
      </w:r>
      <w:r w:rsidR="003D549B" w:rsidRPr="009F5F17">
        <w:rPr>
          <w:rFonts w:ascii="Times New Roman" w:eastAsia="Calibri" w:hAnsi="Times New Roman" w:cs="Times New Roman"/>
        </w:rPr>
        <w:t xml:space="preserve"> oferty, zniżki i liczby osób. Dalej propozycja zakupu kolejnego biletu (dopuszcza się zakup nie mniej niż 3 biletów</w:t>
      </w:r>
      <w:r w:rsidR="00E43FE9" w:rsidRPr="009F5F17">
        <w:rPr>
          <w:rFonts w:ascii="Times New Roman" w:eastAsia="Calibri" w:hAnsi="Times New Roman" w:cs="Times New Roman"/>
        </w:rPr>
        <w:t xml:space="preserve"> – rodzaje biletów uzgodnić z przewoźnikiem na etapie wdrożenia</w:t>
      </w:r>
      <w:r w:rsidR="003D549B" w:rsidRPr="009F5F17">
        <w:rPr>
          <w:rFonts w:ascii="Times New Roman" w:eastAsia="Calibri" w:hAnsi="Times New Roman" w:cs="Times New Roman"/>
        </w:rPr>
        <w:t>). Następnie zapytanie i wybór metody płatności i realizacja transakcji; wydruk biletu. Zalecane jest aby n</w:t>
      </w:r>
      <w:r w:rsidRPr="009F5F17">
        <w:rPr>
          <w:rFonts w:ascii="Times New Roman" w:eastAsia="Calibri" w:hAnsi="Times New Roman" w:cs="Times New Roman"/>
        </w:rPr>
        <w:t>a każdym k</w:t>
      </w:r>
      <w:r w:rsidR="003D549B" w:rsidRPr="009F5F17">
        <w:rPr>
          <w:rFonts w:ascii="Times New Roman" w:eastAsia="Calibri" w:hAnsi="Times New Roman" w:cs="Times New Roman"/>
        </w:rPr>
        <w:t>olejnym ekranie pasażer dokonywał</w:t>
      </w:r>
      <w:r w:rsidRPr="009F5F17">
        <w:rPr>
          <w:rFonts w:ascii="Times New Roman" w:eastAsia="Calibri" w:hAnsi="Times New Roman" w:cs="Times New Roman"/>
        </w:rPr>
        <w:t xml:space="preserve"> tylko jednego wyboru.</w:t>
      </w:r>
      <w:r w:rsidR="001B7C12" w:rsidRPr="009F5F17">
        <w:rPr>
          <w:rFonts w:ascii="Times New Roman" w:eastAsia="Calibri" w:hAnsi="Times New Roman" w:cs="Times New Roman"/>
        </w:rPr>
        <w:t xml:space="preserve"> </w:t>
      </w:r>
    </w:p>
    <w:p w:rsidR="00F55D83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5701F" w:rsidRPr="009F5F17">
        <w:rPr>
          <w:rFonts w:ascii="Times New Roman" w:eastAsia="Calibri" w:hAnsi="Times New Roman" w:cs="Times New Roman"/>
        </w:rPr>
        <w:t xml:space="preserve">Automaty do sprzedaży biletów </w:t>
      </w:r>
      <w:r w:rsidR="00A42643" w:rsidRPr="009F5F17">
        <w:rPr>
          <w:rFonts w:ascii="Times New Roman" w:eastAsia="Calibri" w:hAnsi="Times New Roman" w:cs="Times New Roman"/>
        </w:rPr>
        <w:t>muszą</w:t>
      </w:r>
      <w:r w:rsidR="00C5701F" w:rsidRPr="009F5F17">
        <w:rPr>
          <w:rFonts w:ascii="Times New Roman" w:eastAsia="Calibri" w:hAnsi="Times New Roman" w:cs="Times New Roman"/>
        </w:rPr>
        <w:t xml:space="preserve"> umożliwiać sprzedaż biletów jednorazowych, okresowych oraz biletów z ofert specjalnych (w tym sezonowych) w formie papierowej, wykorzystując do tych operacji moduł cenowy </w:t>
      </w:r>
      <w:r w:rsidR="00F55D83" w:rsidRPr="009F5F17">
        <w:rPr>
          <w:rFonts w:ascii="Times New Roman" w:eastAsia="Calibri" w:hAnsi="Times New Roman" w:cs="Times New Roman"/>
        </w:rPr>
        <w:t>dostarczony przez przewoźnika, na podstawie którego dokona taryfikacji biletu i wygeneruje rekord sprzedaży o strukturze spójnej z</w:t>
      </w:r>
      <w:r w:rsidR="009F5F17">
        <w:rPr>
          <w:rFonts w:ascii="Times New Roman" w:eastAsia="Calibri" w:hAnsi="Times New Roman" w:cs="Times New Roman"/>
        </w:rPr>
        <w:t xml:space="preserve"> </w:t>
      </w:r>
      <w:r w:rsidR="00F55D83" w:rsidRPr="009F5F17">
        <w:rPr>
          <w:rFonts w:ascii="Times New Roman" w:eastAsia="Calibri" w:hAnsi="Times New Roman" w:cs="Times New Roman"/>
        </w:rPr>
        <w:t>obecnie przyjętym rozwiązaniem dla mobilnych automatów biletowych u przewoźnika kolejowego. Dane ze sprzedaży w postaci rekordów mają być trwale zapisywane lokalnie w nieulotnej pamięci automatu i wysyłane do zdalnej bazy danych przewoźnika natychmiast po zakończeniu transakcji przez podróżnego. Oprogramowanie ma</w:t>
      </w:r>
      <w:r w:rsidR="00C5701F" w:rsidRPr="009F5F17">
        <w:rPr>
          <w:rFonts w:ascii="Times New Roman" w:eastAsia="Calibri" w:hAnsi="Times New Roman" w:cs="Times New Roman"/>
        </w:rPr>
        <w:t xml:space="preserve"> prowadzić statystyki sprzedaży zbiorczo i w podziale na każdy rodzaj biletu, z uwzględnieniem ich ilości oraz wartości zgodnie ze strukturą danych wymaganą przez </w:t>
      </w:r>
      <w:r w:rsidR="00F55D83" w:rsidRPr="009F5F17">
        <w:rPr>
          <w:rFonts w:ascii="Times New Roman" w:eastAsia="Calibri" w:hAnsi="Times New Roman" w:cs="Times New Roman"/>
        </w:rPr>
        <w:t>przewoźnika</w:t>
      </w:r>
      <w:r w:rsidR="00C5701F" w:rsidRPr="009F5F17">
        <w:rPr>
          <w:rFonts w:ascii="Times New Roman" w:eastAsia="Calibri" w:hAnsi="Times New Roman" w:cs="Times New Roman"/>
        </w:rPr>
        <w:t>.</w:t>
      </w:r>
    </w:p>
    <w:p w:rsidR="00EC2DAD" w:rsidRPr="009F5F17" w:rsidRDefault="00EC2DA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Oprogramowanie </w:t>
      </w:r>
      <w:r w:rsidR="00A42643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umożliwiać zdalne dodawanie</w:t>
      </w:r>
      <w:r w:rsidR="00A42643" w:rsidRPr="009F5F17">
        <w:rPr>
          <w:rFonts w:ascii="Times New Roman" w:eastAsia="Calibri" w:hAnsi="Times New Roman" w:cs="Times New Roman"/>
        </w:rPr>
        <w:t>,</w:t>
      </w:r>
      <w:r w:rsidRPr="009F5F17">
        <w:rPr>
          <w:rFonts w:ascii="Times New Roman" w:eastAsia="Calibri" w:hAnsi="Times New Roman" w:cs="Times New Roman"/>
        </w:rPr>
        <w:t xml:space="preserve"> odejmowanie, włączanie i wyłączanie ofert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i zniżek dotyczących sprzedaży biletów w tym kodów spółek ZPK. M</w:t>
      </w:r>
      <w:r w:rsidR="00A42643" w:rsidRPr="009F5F17">
        <w:rPr>
          <w:rFonts w:ascii="Times New Roman" w:eastAsia="Calibri" w:hAnsi="Times New Roman" w:cs="Times New Roman"/>
        </w:rPr>
        <w:t>usi</w:t>
      </w:r>
      <w:r w:rsidRPr="009F5F17">
        <w:rPr>
          <w:rFonts w:ascii="Times New Roman" w:eastAsia="Calibri" w:hAnsi="Times New Roman" w:cs="Times New Roman"/>
        </w:rPr>
        <w:t xml:space="preserve"> posiadać funkcję </w:t>
      </w:r>
      <w:r w:rsidRPr="009F5F17">
        <w:rPr>
          <w:rFonts w:ascii="Times New Roman" w:eastAsia="Calibri" w:hAnsi="Times New Roman" w:cs="Times New Roman"/>
        </w:rPr>
        <w:lastRenderedPageBreak/>
        <w:t xml:space="preserve">przedsprzedaży biletów na maksymalnie 30 dni do przodu z funkcją jej zdalnego włączenia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i wyłączenia.</w:t>
      </w:r>
    </w:p>
    <w:p w:rsidR="00C7520F" w:rsidRPr="009F5F17" w:rsidRDefault="00EC2DA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E43FE9" w:rsidRPr="009F5F17">
        <w:rPr>
          <w:rFonts w:ascii="Times New Roman" w:eastAsia="Calibri" w:hAnsi="Times New Roman" w:cs="Times New Roman"/>
        </w:rPr>
        <w:t xml:space="preserve">Oprogramowanie </w:t>
      </w:r>
      <w:r w:rsidR="00A42643" w:rsidRPr="009F5F17">
        <w:rPr>
          <w:rFonts w:ascii="Times New Roman" w:eastAsia="Calibri" w:hAnsi="Times New Roman" w:cs="Times New Roman"/>
        </w:rPr>
        <w:t>musi</w:t>
      </w:r>
      <w:r w:rsidR="00E43FE9" w:rsidRPr="009F5F17">
        <w:rPr>
          <w:rFonts w:ascii="Times New Roman" w:eastAsia="Calibri" w:hAnsi="Times New Roman" w:cs="Times New Roman"/>
        </w:rPr>
        <w:t xml:space="preserve"> </w:t>
      </w:r>
      <w:r w:rsidR="00D059B2" w:rsidRPr="009F5F17">
        <w:rPr>
          <w:rFonts w:ascii="Times New Roman" w:eastAsia="Calibri" w:hAnsi="Times New Roman" w:cs="Times New Roman"/>
        </w:rPr>
        <w:t xml:space="preserve">rejestrować </w:t>
      </w:r>
      <w:r w:rsidR="007310B6" w:rsidRPr="009F5F17">
        <w:rPr>
          <w:rFonts w:ascii="Times New Roman" w:eastAsia="Calibri" w:hAnsi="Times New Roman" w:cs="Times New Roman"/>
        </w:rPr>
        <w:t xml:space="preserve">(„logi”) </w:t>
      </w:r>
      <w:r w:rsidR="00D059B2" w:rsidRPr="009F5F17">
        <w:rPr>
          <w:rFonts w:ascii="Times New Roman" w:eastAsia="Calibri" w:hAnsi="Times New Roman" w:cs="Times New Roman"/>
        </w:rPr>
        <w:t xml:space="preserve">wszystkie poprawne zdarzenia występujące podczas pracy </w:t>
      </w:r>
      <w:r w:rsidR="00DC7EFC" w:rsidRPr="009F5F17">
        <w:rPr>
          <w:rFonts w:ascii="Times New Roman" w:eastAsia="Calibri" w:hAnsi="Times New Roman" w:cs="Times New Roman"/>
        </w:rPr>
        <w:t xml:space="preserve">układów </w:t>
      </w:r>
      <w:r w:rsidR="007310B6" w:rsidRPr="009F5F17">
        <w:rPr>
          <w:rFonts w:ascii="Times New Roman" w:eastAsia="Calibri" w:hAnsi="Times New Roman" w:cs="Times New Roman"/>
        </w:rPr>
        <w:t xml:space="preserve">i urządzeń </w:t>
      </w:r>
      <w:r w:rsidR="00DC7EFC" w:rsidRPr="009F5F17">
        <w:rPr>
          <w:rFonts w:ascii="Times New Roman" w:eastAsia="Calibri" w:hAnsi="Times New Roman" w:cs="Times New Roman"/>
        </w:rPr>
        <w:t>wykonawczych (</w:t>
      </w:r>
      <w:r w:rsidR="007310B6" w:rsidRPr="009F5F17">
        <w:rPr>
          <w:rFonts w:ascii="Times New Roman" w:eastAsia="Calibri" w:hAnsi="Times New Roman" w:cs="Times New Roman"/>
        </w:rPr>
        <w:t xml:space="preserve">pełna </w:t>
      </w:r>
      <w:r w:rsidR="00DC7EFC" w:rsidRPr="009F5F17">
        <w:rPr>
          <w:rFonts w:ascii="Times New Roman" w:eastAsia="Calibri" w:hAnsi="Times New Roman" w:cs="Times New Roman"/>
        </w:rPr>
        <w:t>realizacja płatności</w:t>
      </w:r>
      <w:r w:rsidR="007310B6" w:rsidRPr="009F5F17">
        <w:rPr>
          <w:rFonts w:ascii="Times New Roman" w:eastAsia="Calibri" w:hAnsi="Times New Roman" w:cs="Times New Roman"/>
        </w:rPr>
        <w:t xml:space="preserve"> gotówkowej i bezgotówkowej, przyjmowanie pieniędzy i wydawania reszty</w:t>
      </w:r>
      <w:r w:rsidR="00DC7EFC" w:rsidRPr="009F5F17">
        <w:rPr>
          <w:rFonts w:ascii="Times New Roman" w:eastAsia="Calibri" w:hAnsi="Times New Roman" w:cs="Times New Roman"/>
        </w:rPr>
        <w:t xml:space="preserve">, wydruków </w:t>
      </w:r>
      <w:r w:rsidR="007310B6" w:rsidRPr="009F5F17">
        <w:rPr>
          <w:rFonts w:ascii="Times New Roman" w:eastAsia="Calibri" w:hAnsi="Times New Roman" w:cs="Times New Roman"/>
        </w:rPr>
        <w:t>biletó</w:t>
      </w:r>
      <w:r w:rsidR="00F559B1" w:rsidRPr="009F5F17">
        <w:rPr>
          <w:rFonts w:ascii="Times New Roman" w:eastAsia="Calibri" w:hAnsi="Times New Roman" w:cs="Times New Roman"/>
        </w:rPr>
        <w:t>w</w:t>
      </w:r>
      <w:r w:rsidR="007310B6" w:rsidRPr="009F5F17">
        <w:rPr>
          <w:rFonts w:ascii="Times New Roman" w:eastAsia="Calibri" w:hAnsi="Times New Roman" w:cs="Times New Roman"/>
        </w:rPr>
        <w:t>, itp.</w:t>
      </w:r>
      <w:r w:rsidR="00DC7EFC" w:rsidRPr="009F5F17">
        <w:rPr>
          <w:rFonts w:ascii="Times New Roman" w:eastAsia="Calibri" w:hAnsi="Times New Roman" w:cs="Times New Roman"/>
        </w:rPr>
        <w:t>)</w:t>
      </w:r>
      <w:r w:rsidR="007310B6" w:rsidRPr="009F5F17">
        <w:rPr>
          <w:rFonts w:ascii="Times New Roman" w:eastAsia="Calibri" w:hAnsi="Times New Roman" w:cs="Times New Roman"/>
        </w:rPr>
        <w:t xml:space="preserve"> </w:t>
      </w:r>
      <w:r w:rsidR="00D059B2" w:rsidRPr="009F5F17">
        <w:rPr>
          <w:rFonts w:ascii="Times New Roman" w:eastAsia="Calibri" w:hAnsi="Times New Roman" w:cs="Times New Roman"/>
        </w:rPr>
        <w:t>w tym,</w:t>
      </w:r>
      <w:r w:rsidR="00F559B1" w:rsidRPr="009F5F17">
        <w:rPr>
          <w:rFonts w:ascii="Times New Roman" w:eastAsia="Calibri" w:hAnsi="Times New Roman" w:cs="Times New Roman"/>
        </w:rPr>
        <w:t xml:space="preserve"> </w:t>
      </w:r>
      <w:r w:rsidR="00D059B2" w:rsidRPr="009F5F17">
        <w:rPr>
          <w:rFonts w:ascii="Times New Roman" w:eastAsia="Calibri" w:hAnsi="Times New Roman" w:cs="Times New Roman"/>
        </w:rPr>
        <w:t>ponadto stany awaryjne</w:t>
      </w:r>
      <w:r w:rsidR="007310B6" w:rsidRPr="009F5F17">
        <w:rPr>
          <w:rFonts w:ascii="Times New Roman" w:eastAsia="Calibri" w:hAnsi="Times New Roman" w:cs="Times New Roman"/>
        </w:rPr>
        <w:t xml:space="preserve"> tych urządzeń</w:t>
      </w:r>
      <w:r w:rsidR="00C7520F" w:rsidRPr="009F5F17">
        <w:rPr>
          <w:rFonts w:ascii="Times New Roman" w:eastAsia="Calibri" w:hAnsi="Times New Roman" w:cs="Times New Roman"/>
        </w:rPr>
        <w:t>, identyfikacji osoby dokonującej obsługi</w:t>
      </w:r>
      <w:r w:rsidR="00E43FE9" w:rsidRPr="009F5F17">
        <w:rPr>
          <w:rFonts w:ascii="Times New Roman" w:eastAsia="Calibri" w:hAnsi="Times New Roman" w:cs="Times New Roman"/>
        </w:rPr>
        <w:t xml:space="preserve"> poprzez odczyt karty serwisowej,</w:t>
      </w:r>
      <w:r w:rsidR="00C7520F" w:rsidRPr="009F5F17">
        <w:rPr>
          <w:rFonts w:ascii="Times New Roman" w:eastAsia="Calibri" w:hAnsi="Times New Roman" w:cs="Times New Roman"/>
        </w:rPr>
        <w:t xml:space="preserve"> oraz wszelkich ingerencji w automat tj. otwa</w:t>
      </w:r>
      <w:r w:rsidR="00E43FE9" w:rsidRPr="009F5F17">
        <w:rPr>
          <w:rFonts w:ascii="Times New Roman" w:eastAsia="Calibri" w:hAnsi="Times New Roman" w:cs="Times New Roman"/>
        </w:rPr>
        <w:t>rcie drzwi, wyjęcie oraz wymiany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E43FE9" w:rsidRPr="009F5F17">
        <w:rPr>
          <w:rFonts w:ascii="Times New Roman" w:eastAsia="Calibri" w:hAnsi="Times New Roman" w:cs="Times New Roman"/>
        </w:rPr>
        <w:t xml:space="preserve">jakichkolwiek </w:t>
      </w:r>
      <w:r w:rsidR="00C7520F" w:rsidRPr="009F5F17">
        <w:rPr>
          <w:rFonts w:ascii="Times New Roman" w:eastAsia="Calibri" w:hAnsi="Times New Roman" w:cs="Times New Roman"/>
        </w:rPr>
        <w:t xml:space="preserve">kaset na monety </w:t>
      </w:r>
      <w:r w:rsidR="009B52AB" w:rsidRP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 xml:space="preserve">i banknoty, wyjęcie oraz uzupełnienie monet w zasobnikach do wydawania </w:t>
      </w:r>
      <w:r w:rsidR="00E43FE9" w:rsidRPr="009F5F17">
        <w:rPr>
          <w:rFonts w:ascii="Times New Roman" w:eastAsia="Calibri" w:hAnsi="Times New Roman" w:cs="Times New Roman"/>
        </w:rPr>
        <w:t>reszty, itp</w:t>
      </w:r>
      <w:r w:rsidR="00C7520F" w:rsidRPr="009F5F17">
        <w:rPr>
          <w:rFonts w:ascii="Times New Roman" w:eastAsia="Calibri" w:hAnsi="Times New Roman" w:cs="Times New Roman"/>
        </w:rPr>
        <w:t>.</w:t>
      </w:r>
      <w:r w:rsidR="007310B6" w:rsidRPr="009F5F17">
        <w:rPr>
          <w:rFonts w:ascii="Times New Roman" w:eastAsia="Calibri" w:hAnsi="Times New Roman" w:cs="Times New Roman"/>
        </w:rPr>
        <w:t xml:space="preserve"> Powyższe rejestry mają zostać trwale zapisane w pamięci lokalnej urządzenia.</w:t>
      </w:r>
    </w:p>
    <w:p w:rsidR="00265287" w:rsidRPr="009F5F17" w:rsidRDefault="0026528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Oprogramowanie</w:t>
      </w:r>
      <w:r w:rsidR="009F5F17">
        <w:rPr>
          <w:rFonts w:ascii="Times New Roman" w:eastAsia="Calibri" w:hAnsi="Times New Roman" w:cs="Times New Roman"/>
        </w:rPr>
        <w:t xml:space="preserve"> </w:t>
      </w:r>
      <w:r w:rsidR="00A42643" w:rsidRPr="009F5F17">
        <w:rPr>
          <w:rFonts w:ascii="Times New Roman" w:eastAsia="Calibri" w:hAnsi="Times New Roman" w:cs="Times New Roman"/>
        </w:rPr>
        <w:t>– z</w:t>
      </w:r>
      <w:r w:rsidRPr="009F5F17">
        <w:rPr>
          <w:rFonts w:ascii="Times New Roman" w:eastAsia="Calibri" w:hAnsi="Times New Roman" w:cs="Times New Roman"/>
        </w:rPr>
        <w:t xml:space="preserve"> funkcj</w:t>
      </w:r>
      <w:r w:rsidR="00A42643" w:rsidRPr="009F5F17">
        <w:rPr>
          <w:rFonts w:ascii="Times New Roman" w:eastAsia="Calibri" w:hAnsi="Times New Roman" w:cs="Times New Roman"/>
        </w:rPr>
        <w:t>ą</w:t>
      </w:r>
      <w:r w:rsidRPr="009F5F17">
        <w:rPr>
          <w:rFonts w:ascii="Times New Roman" w:eastAsia="Calibri" w:hAnsi="Times New Roman" w:cs="Times New Roman"/>
        </w:rPr>
        <w:t xml:space="preserve"> samo diagnostyki wykrywającą błędne działanie systemu i aplikacji, próbującą go naprawić bez udziału człowieka i przez to zapobiec poważniejszej awarii. Ponadto ma współdziałać z układem zabezpieczającym przed zbyt długim przebywaniem w stanie zawieszenia. Wszelkie zmiany stanów i zdarzenia </w:t>
      </w:r>
      <w:r w:rsidR="00A42643" w:rsidRPr="009F5F17">
        <w:rPr>
          <w:rFonts w:ascii="Times New Roman" w:eastAsia="Calibri" w:hAnsi="Times New Roman" w:cs="Times New Roman"/>
        </w:rPr>
        <w:t>muszą</w:t>
      </w:r>
      <w:r w:rsidRPr="009F5F17">
        <w:rPr>
          <w:rFonts w:ascii="Times New Roman" w:eastAsia="Calibri" w:hAnsi="Times New Roman" w:cs="Times New Roman"/>
        </w:rPr>
        <w:t xml:space="preserve"> być przesłane do serwera zarządzającego przewoźnika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Pr="009F5F17">
        <w:rPr>
          <w:rFonts w:ascii="Times New Roman" w:eastAsia="Calibri" w:hAnsi="Times New Roman" w:cs="Times New Roman"/>
        </w:rPr>
        <w:t>i trwale zapisane w pamięci lokalnej urządze</w:t>
      </w:r>
      <w:r w:rsidR="009F5F17">
        <w:rPr>
          <w:rFonts w:ascii="Times New Roman" w:eastAsia="Calibri" w:hAnsi="Times New Roman" w:cs="Times New Roman"/>
        </w:rPr>
        <w:t xml:space="preserve">nia (format danych do ustalenia </w:t>
      </w:r>
      <w:r w:rsidRPr="009F5F17">
        <w:rPr>
          <w:rFonts w:ascii="Times New Roman" w:eastAsia="Calibri" w:hAnsi="Times New Roman" w:cs="Times New Roman"/>
        </w:rPr>
        <w:t>z przewoźnikiem).</w:t>
      </w:r>
    </w:p>
    <w:p w:rsidR="00C7520F" w:rsidRPr="009F5F17" w:rsidRDefault="0026528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E43FE9" w:rsidRPr="009F5F17">
        <w:rPr>
          <w:rFonts w:ascii="Times New Roman" w:eastAsia="Calibri" w:hAnsi="Times New Roman" w:cs="Times New Roman"/>
        </w:rPr>
        <w:t>Oprogramowanie a</w:t>
      </w:r>
      <w:r w:rsidR="00C7520F" w:rsidRPr="009F5F17">
        <w:rPr>
          <w:rFonts w:ascii="Times New Roman" w:eastAsia="Calibri" w:hAnsi="Times New Roman" w:cs="Times New Roman"/>
        </w:rPr>
        <w:t>utomat</w:t>
      </w:r>
      <w:r w:rsidR="00E43FE9" w:rsidRPr="009F5F17">
        <w:rPr>
          <w:rFonts w:ascii="Times New Roman" w:eastAsia="Calibri" w:hAnsi="Times New Roman" w:cs="Times New Roman"/>
        </w:rPr>
        <w:t>u</w:t>
      </w:r>
      <w:r w:rsidR="009F5F17">
        <w:rPr>
          <w:rFonts w:ascii="Times New Roman" w:eastAsia="Calibri" w:hAnsi="Times New Roman" w:cs="Times New Roman"/>
        </w:rPr>
        <w:t xml:space="preserve"> </w:t>
      </w:r>
      <w:r w:rsidR="00A42643" w:rsidRPr="009F5F17">
        <w:rPr>
          <w:rFonts w:ascii="Times New Roman" w:eastAsia="Calibri" w:hAnsi="Times New Roman" w:cs="Times New Roman"/>
        </w:rPr>
        <w:t xml:space="preserve">musi </w:t>
      </w:r>
      <w:r w:rsidR="00C7520F" w:rsidRPr="009F5F17">
        <w:rPr>
          <w:rFonts w:ascii="Times New Roman" w:eastAsia="Calibri" w:hAnsi="Times New Roman" w:cs="Times New Roman"/>
        </w:rPr>
        <w:t>pozwala</w:t>
      </w:r>
      <w:r w:rsidR="007C0E06"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na dwukierunkową komunikację za pośrednictwem </w:t>
      </w:r>
      <w:r w:rsidR="00E43FE9" w:rsidRPr="009F5F17">
        <w:rPr>
          <w:rFonts w:ascii="Times New Roman" w:eastAsia="Calibri" w:hAnsi="Times New Roman" w:cs="Times New Roman"/>
        </w:rPr>
        <w:t>sieci pokładowej LAN pojazdu i dalej korzystając z bramy</w:t>
      </w:r>
      <w:r w:rsidR="00C5701F" w:rsidRPr="009F5F17">
        <w:rPr>
          <w:rFonts w:ascii="Times New Roman" w:eastAsia="Calibri" w:hAnsi="Times New Roman" w:cs="Times New Roman"/>
        </w:rPr>
        <w:t xml:space="preserve"> ( pokładowy system łączności)</w:t>
      </w:r>
      <w:r w:rsidR="00E43FE9" w:rsidRPr="009F5F17">
        <w:rPr>
          <w:rFonts w:ascii="Times New Roman" w:eastAsia="Calibri" w:hAnsi="Times New Roman" w:cs="Times New Roman"/>
        </w:rPr>
        <w:t xml:space="preserve"> łączyć się </w:t>
      </w:r>
      <w:r w:rsidR="009B52AB" w:rsidRPr="009F5F17">
        <w:rPr>
          <w:rFonts w:ascii="Times New Roman" w:eastAsia="Calibri" w:hAnsi="Times New Roman" w:cs="Times New Roman"/>
        </w:rPr>
        <w:br/>
      </w:r>
      <w:r w:rsidR="00E43FE9" w:rsidRPr="009F5F17">
        <w:rPr>
          <w:rFonts w:ascii="Times New Roman" w:eastAsia="Calibri" w:hAnsi="Times New Roman" w:cs="Times New Roman"/>
        </w:rPr>
        <w:t>z siecią wewnętrzna przewoźnika</w:t>
      </w:r>
      <w:r w:rsidR="00C5701F"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26528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7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Oprogramowanie</w:t>
      </w:r>
      <w:r w:rsidR="00E43FE9" w:rsidRPr="009F5F17">
        <w:rPr>
          <w:rFonts w:ascii="Times New Roman" w:eastAsia="Calibri" w:hAnsi="Times New Roman" w:cs="Times New Roman"/>
        </w:rPr>
        <w:t xml:space="preserve"> automatu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A42643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umożliwia</w:t>
      </w:r>
      <w:r w:rsidR="007C0E06"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E43FE9" w:rsidRPr="009F5F17">
        <w:rPr>
          <w:rFonts w:ascii="Times New Roman" w:eastAsia="Calibri" w:hAnsi="Times New Roman" w:cs="Times New Roman"/>
        </w:rPr>
        <w:t xml:space="preserve">lokalne </w:t>
      </w:r>
      <w:r w:rsidR="00C7520F" w:rsidRPr="009F5F17">
        <w:rPr>
          <w:rFonts w:ascii="Times New Roman" w:eastAsia="Calibri" w:hAnsi="Times New Roman" w:cs="Times New Roman"/>
        </w:rPr>
        <w:t>drukowanie raportów: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>O stanie monet w zasobnikach do wydawania reszty i w kasecie końcowej</w:t>
      </w:r>
      <w:r w:rsidR="0064714F" w:rsidRPr="009F5F17">
        <w:rPr>
          <w:rFonts w:ascii="Times New Roman" w:eastAsia="Calibri" w:hAnsi="Times New Roman" w:cs="Times New Roman"/>
        </w:rPr>
        <w:t xml:space="preserve"> automatów obsługujących płatności gotówką</w:t>
      </w:r>
      <w:r w:rsidR="00C7520F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>Z wykonanych uzupełnień zasobników do wydawania reszty</w:t>
      </w:r>
      <w:r w:rsidR="0064714F" w:rsidRPr="009F5F17">
        <w:rPr>
          <w:rFonts w:ascii="Times New Roman" w:eastAsia="Calibri" w:hAnsi="Times New Roman" w:cs="Times New Roman"/>
        </w:rPr>
        <w:t xml:space="preserve"> w automatach obsługujących płatności gotówką</w:t>
      </w:r>
      <w:r w:rsidR="00C7520F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F561E9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• </w:t>
      </w:r>
      <w:r w:rsidR="00C7520F" w:rsidRPr="009F5F17">
        <w:rPr>
          <w:rFonts w:ascii="Times New Roman" w:eastAsia="Calibri" w:hAnsi="Times New Roman" w:cs="Times New Roman"/>
        </w:rPr>
        <w:t>Dotyczących stanów awaryjnych,</w:t>
      </w:r>
    </w:p>
    <w:p w:rsidR="008C524E" w:rsidRPr="009F5F17" w:rsidRDefault="00265287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8</w:t>
      </w:r>
      <w:r w:rsidR="00A42643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5701F" w:rsidRPr="009F5F17">
        <w:rPr>
          <w:rFonts w:ascii="Times New Roman" w:eastAsia="Calibri" w:hAnsi="Times New Roman" w:cs="Times New Roman"/>
        </w:rPr>
        <w:t xml:space="preserve">Oprogramowanie automatów </w:t>
      </w:r>
      <w:r w:rsidR="000A24DB" w:rsidRPr="009F5F17">
        <w:rPr>
          <w:rFonts w:ascii="Times New Roman" w:eastAsia="Calibri" w:hAnsi="Times New Roman" w:cs="Times New Roman"/>
        </w:rPr>
        <w:t>musi</w:t>
      </w:r>
      <w:r w:rsidR="00C5701F" w:rsidRPr="009F5F17">
        <w:rPr>
          <w:rFonts w:ascii="Times New Roman" w:eastAsia="Calibri" w:hAnsi="Times New Roman" w:cs="Times New Roman"/>
        </w:rPr>
        <w:t xml:space="preserve"> umożliwiać wyświetlanie na ekranach komunikatów specjalnych z możliwością ich zdalnej edycji przez przewoźnika </w:t>
      </w:r>
      <w:r w:rsidR="00F55D83" w:rsidRPr="009F5F17">
        <w:rPr>
          <w:rFonts w:ascii="Times New Roman" w:eastAsia="Calibri" w:hAnsi="Times New Roman" w:cs="Times New Roman"/>
        </w:rPr>
        <w:t xml:space="preserve">i prezentowania zdjęć </w:t>
      </w:r>
      <w:r w:rsidR="00C5701F" w:rsidRPr="009F5F17">
        <w:rPr>
          <w:rFonts w:ascii="Times New Roman" w:eastAsia="Calibri" w:hAnsi="Times New Roman" w:cs="Times New Roman"/>
        </w:rPr>
        <w:t xml:space="preserve">(sprzężenie poprzez serwis komunikacyjny i bazę danych). </w:t>
      </w:r>
      <w:r w:rsidR="00F55D83" w:rsidRPr="009F5F17">
        <w:rPr>
          <w:rFonts w:ascii="Times New Roman" w:eastAsia="Calibri" w:hAnsi="Times New Roman" w:cs="Times New Roman"/>
        </w:rPr>
        <w:t>Do komunikatów specjalnych zalicza się także wyświetlenie informacji podróżnemu i obsłudze pociągu odnośnie wystąpienia stanu awaryjnego czy ograniczającego sprzedaż ( podczas wdrożenia zaproponować i uzgodnić początkowe teksty komunikatów) .</w:t>
      </w:r>
    </w:p>
    <w:p w:rsidR="00894CDD" w:rsidRPr="009F5F17" w:rsidRDefault="00894CD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9</w:t>
      </w:r>
      <w:r w:rsidR="000A24DB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 xml:space="preserve">Oprogramowanie </w:t>
      </w:r>
      <w:r w:rsidR="000A24DB" w:rsidRPr="009F5F17">
        <w:rPr>
          <w:rFonts w:ascii="Times New Roman" w:eastAsia="Calibri" w:hAnsi="Times New Roman" w:cs="Times New Roman"/>
        </w:rPr>
        <w:t>musi</w:t>
      </w:r>
      <w:r w:rsidRPr="009F5F17">
        <w:rPr>
          <w:rFonts w:ascii="Times New Roman" w:eastAsia="Calibri" w:hAnsi="Times New Roman" w:cs="Times New Roman"/>
        </w:rPr>
        <w:t xml:space="preserve"> umożliwiać</w:t>
      </w:r>
      <w:r w:rsidR="002C2123" w:rsidRPr="009F5F17">
        <w:rPr>
          <w:rFonts w:ascii="Times New Roman" w:eastAsia="Calibri" w:hAnsi="Times New Roman" w:cs="Times New Roman"/>
        </w:rPr>
        <w:t xml:space="preserve"> wyświetlenie na ekranie automatu i</w:t>
      </w:r>
      <w:r w:rsidRPr="009F5F17">
        <w:rPr>
          <w:rFonts w:ascii="Times New Roman" w:eastAsia="Calibri" w:hAnsi="Times New Roman" w:cs="Times New Roman"/>
        </w:rPr>
        <w:t xml:space="preserve"> wydruk dowolnego QR-kodu na zdalne żądanie pochodzące z serwera przewoźnika</w:t>
      </w:r>
      <w:r w:rsidR="002C2123" w:rsidRPr="009F5F17">
        <w:rPr>
          <w:rFonts w:ascii="Times New Roman" w:eastAsia="Calibri" w:hAnsi="Times New Roman" w:cs="Times New Roman"/>
        </w:rPr>
        <w:t xml:space="preserve"> (format danych do ustalenia z przewoźnikiem)</w:t>
      </w:r>
      <w:r w:rsidRPr="009F5F17">
        <w:rPr>
          <w:rFonts w:ascii="Times New Roman" w:eastAsia="Calibri" w:hAnsi="Times New Roman" w:cs="Times New Roman"/>
        </w:rPr>
        <w:t>.</w:t>
      </w:r>
    </w:p>
    <w:p w:rsidR="00C7520F" w:rsidRPr="009F5F17" w:rsidRDefault="00F55D83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ab/>
      </w: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9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Zabezpieczenia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automatów biletowych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>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0A24DB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Przed otwarciem drzwi automatu pracownik serwisu, kasjer lub kontroler</w:t>
      </w:r>
      <w:r w:rsidR="00F2034D" w:rsidRPr="009F5F17">
        <w:rPr>
          <w:rFonts w:ascii="Times New Roman" w:eastAsia="Calibri" w:hAnsi="Times New Roman" w:cs="Times New Roman"/>
        </w:rPr>
        <w:t xml:space="preserve"> muszą się zalogować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="00F2034D" w:rsidRPr="009F5F17">
        <w:rPr>
          <w:rFonts w:ascii="Times New Roman" w:eastAsia="Calibri" w:hAnsi="Times New Roman" w:cs="Times New Roman"/>
        </w:rPr>
        <w:t>w systemie. Autoryzacja ma być dwuetapowa</w:t>
      </w:r>
      <w:r w:rsidR="000A24DB" w:rsidRPr="009F5F17">
        <w:rPr>
          <w:rFonts w:ascii="Times New Roman" w:eastAsia="Calibri" w:hAnsi="Times New Roman" w:cs="Times New Roman"/>
        </w:rPr>
        <w:t xml:space="preserve"> tj.</w:t>
      </w:r>
      <w:r w:rsidR="00F2034D" w:rsidRPr="009F5F17">
        <w:rPr>
          <w:rFonts w:ascii="Times New Roman" w:eastAsia="Calibri" w:hAnsi="Times New Roman" w:cs="Times New Roman"/>
        </w:rPr>
        <w:t xml:space="preserve"> przy pomocy </w:t>
      </w:r>
      <w:r w:rsidRPr="009F5F17">
        <w:rPr>
          <w:rFonts w:ascii="Times New Roman" w:eastAsia="Calibri" w:hAnsi="Times New Roman" w:cs="Times New Roman"/>
        </w:rPr>
        <w:t>karty bezstykowej zgodnej</w:t>
      </w:r>
      <w:r w:rsid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ze standardami ISO 14443 i podanie</w:t>
      </w:r>
      <w:r w:rsidR="00F2034D" w:rsidRPr="009F5F17">
        <w:rPr>
          <w:rFonts w:ascii="Times New Roman" w:eastAsia="Calibri" w:hAnsi="Times New Roman" w:cs="Times New Roman"/>
        </w:rPr>
        <w:t xml:space="preserve"> odpowiedniego</w:t>
      </w:r>
      <w:r w:rsidRPr="009F5F17">
        <w:rPr>
          <w:rFonts w:ascii="Times New Roman" w:eastAsia="Calibri" w:hAnsi="Times New Roman" w:cs="Times New Roman"/>
        </w:rPr>
        <w:t xml:space="preserve"> PIN-kodu</w:t>
      </w:r>
      <w:r w:rsidR="00F2034D" w:rsidRPr="009F5F17">
        <w:rPr>
          <w:rFonts w:ascii="Times New Roman" w:eastAsia="Calibri" w:hAnsi="Times New Roman" w:cs="Times New Roman"/>
        </w:rPr>
        <w:t xml:space="preserve"> (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A24DB" w:rsidRPr="009F5F17">
        <w:rPr>
          <w:rFonts w:ascii="Times New Roman" w:eastAsia="Calibri" w:hAnsi="Times New Roman" w:cs="Times New Roman"/>
        </w:rPr>
        <w:t>musi istnieć</w:t>
      </w:r>
      <w:r w:rsidR="00F2034D" w:rsidRPr="009F5F17">
        <w:rPr>
          <w:rFonts w:ascii="Times New Roman" w:eastAsia="Calibri" w:hAnsi="Times New Roman" w:cs="Times New Roman"/>
        </w:rPr>
        <w:t xml:space="preserve"> możliwość zmiany</w:t>
      </w:r>
      <w:r w:rsidR="000A24DB" w:rsidRPr="009F5F17">
        <w:rPr>
          <w:rFonts w:ascii="Times New Roman" w:eastAsia="Calibri" w:hAnsi="Times New Roman" w:cs="Times New Roman"/>
        </w:rPr>
        <w:t xml:space="preserve"> kodu</w:t>
      </w:r>
      <w:r w:rsidR="00F2034D" w:rsidRPr="009F5F17">
        <w:rPr>
          <w:rFonts w:ascii="Times New Roman" w:eastAsia="Calibri" w:hAnsi="Times New Roman" w:cs="Times New Roman"/>
        </w:rPr>
        <w:t>, także cyklicznie)</w:t>
      </w:r>
      <w:r w:rsidRPr="009F5F17">
        <w:rPr>
          <w:rFonts w:ascii="Times New Roman" w:eastAsia="Calibri" w:hAnsi="Times New Roman" w:cs="Times New Roman"/>
        </w:rPr>
        <w:t>.</w:t>
      </w:r>
      <w:r w:rsidR="001853D1" w:rsidRPr="009F5F17">
        <w:rPr>
          <w:rFonts w:ascii="Times New Roman" w:eastAsia="Calibri" w:hAnsi="Times New Roman" w:cs="Times New Roman"/>
        </w:rPr>
        <w:t xml:space="preserve"> Moment logowania, wydanie zgody lub jej niewydanie ma zostać trwale zapisane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="001853D1" w:rsidRPr="009F5F17">
        <w:rPr>
          <w:rFonts w:ascii="Times New Roman" w:eastAsia="Calibri" w:hAnsi="Times New Roman" w:cs="Times New Roman"/>
        </w:rPr>
        <w:t>w pamięci lokalnej automatu i wysłane do serwera zarządzającego przewoźnika (format danych</w:t>
      </w:r>
      <w:r w:rsidR="000A24DB" w:rsidRPr="009F5F17">
        <w:rPr>
          <w:rFonts w:ascii="Times New Roman" w:eastAsia="Calibri" w:hAnsi="Times New Roman" w:cs="Times New Roman"/>
        </w:rPr>
        <w:t xml:space="preserve"> –</w:t>
      </w:r>
      <w:r w:rsidR="009F5F17">
        <w:rPr>
          <w:rFonts w:ascii="Times New Roman" w:eastAsia="Calibri" w:hAnsi="Times New Roman" w:cs="Times New Roman"/>
        </w:rPr>
        <w:t xml:space="preserve"> </w:t>
      </w:r>
      <w:r w:rsidR="001853D1" w:rsidRPr="009F5F17">
        <w:rPr>
          <w:rFonts w:ascii="Times New Roman" w:eastAsia="Calibri" w:hAnsi="Times New Roman" w:cs="Times New Roman"/>
        </w:rPr>
        <w:t>do ustalenia z przewoźnikiem).</w:t>
      </w:r>
    </w:p>
    <w:p w:rsidR="00F559B1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64714F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BB192E" w:rsidRPr="009F5F17">
        <w:rPr>
          <w:rFonts w:ascii="Times New Roman" w:eastAsia="Calibri" w:hAnsi="Times New Roman" w:cs="Times New Roman"/>
        </w:rPr>
        <w:t>Drzwi główne automatu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A24DB" w:rsidRPr="009F5F17">
        <w:rPr>
          <w:rFonts w:ascii="Times New Roman" w:eastAsia="Calibri" w:hAnsi="Times New Roman" w:cs="Times New Roman"/>
        </w:rPr>
        <w:t>–</w:t>
      </w:r>
      <w:r w:rsidR="00BB192E" w:rsidRPr="009F5F17">
        <w:rPr>
          <w:rFonts w:ascii="Times New Roman" w:eastAsia="Calibri" w:hAnsi="Times New Roman" w:cs="Times New Roman"/>
        </w:rPr>
        <w:t xml:space="preserve"> zabezpieczone zamkiem krytym</w:t>
      </w:r>
      <w:r w:rsidR="00BC1F2E" w:rsidRPr="009F5F17">
        <w:rPr>
          <w:rFonts w:ascii="Times New Roman" w:eastAsia="Calibri" w:hAnsi="Times New Roman" w:cs="Times New Roman"/>
        </w:rPr>
        <w:t xml:space="preserve"> z wymienną wkładką</w:t>
      </w:r>
      <w:r w:rsidR="00BB192E" w:rsidRPr="009F5F17">
        <w:rPr>
          <w:rFonts w:ascii="Times New Roman" w:eastAsia="Calibri" w:hAnsi="Times New Roman" w:cs="Times New Roman"/>
        </w:rPr>
        <w:t>, do którego nie</w:t>
      </w:r>
      <w:r w:rsidR="00352211" w:rsidRPr="009F5F17">
        <w:rPr>
          <w:rFonts w:ascii="Times New Roman" w:eastAsia="Calibri" w:hAnsi="Times New Roman" w:cs="Times New Roman"/>
        </w:rPr>
        <w:t xml:space="preserve"> </w:t>
      </w:r>
      <w:r w:rsidR="00BB192E" w:rsidRPr="009F5F17">
        <w:rPr>
          <w:rFonts w:ascii="Times New Roman" w:eastAsia="Calibri" w:hAnsi="Times New Roman" w:cs="Times New Roman"/>
        </w:rPr>
        <w:t xml:space="preserve">ma bezpośredniego dostępu z zewnątrz. </w:t>
      </w: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64714F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 automatach biletowych obsługujących płatności gotówką, p</w:t>
      </w:r>
      <w:r w:rsidR="00BB192E" w:rsidRPr="009F5F17">
        <w:rPr>
          <w:rFonts w:ascii="Times New Roman" w:eastAsia="Calibri" w:hAnsi="Times New Roman" w:cs="Times New Roman"/>
        </w:rPr>
        <w:t>o otwarciu drzwi d</w:t>
      </w:r>
      <w:r w:rsidR="00C7520F" w:rsidRPr="009F5F17">
        <w:rPr>
          <w:rFonts w:ascii="Times New Roman" w:eastAsia="Calibri" w:hAnsi="Times New Roman" w:cs="Times New Roman"/>
        </w:rPr>
        <w:t xml:space="preserve">ostęp </w:t>
      </w:r>
      <w:r w:rsidR="003E525B" w:rsidRPr="009F5F17">
        <w:rPr>
          <w:rFonts w:ascii="Times New Roman" w:eastAsia="Calibri" w:hAnsi="Times New Roman" w:cs="Times New Roman"/>
        </w:rPr>
        <w:t xml:space="preserve">do </w:t>
      </w:r>
      <w:r w:rsidR="00C7520F" w:rsidRPr="009F5F17">
        <w:rPr>
          <w:rFonts w:ascii="Times New Roman" w:eastAsia="Calibri" w:hAnsi="Times New Roman" w:cs="Times New Roman"/>
        </w:rPr>
        <w:t>kaset</w:t>
      </w:r>
      <w:r w:rsid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na bilon i banknoty oraz modułów do wydawania reszty </w:t>
      </w:r>
      <w:r w:rsidR="0064714F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zabezpieczony dodatkowymi zamkami.</w:t>
      </w: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4</w:t>
      </w:r>
      <w:r w:rsidR="0064714F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System </w:t>
      </w:r>
      <w:r w:rsidR="007C0E06" w:rsidRPr="009F5F17">
        <w:rPr>
          <w:rFonts w:ascii="Times New Roman" w:eastAsia="Calibri" w:hAnsi="Times New Roman" w:cs="Times New Roman"/>
        </w:rPr>
        <w:t xml:space="preserve">ma </w:t>
      </w:r>
      <w:r w:rsidR="00C7520F" w:rsidRPr="009F5F17">
        <w:rPr>
          <w:rFonts w:ascii="Times New Roman" w:eastAsia="Calibri" w:hAnsi="Times New Roman" w:cs="Times New Roman"/>
        </w:rPr>
        <w:t>automatycznie przywraca</w:t>
      </w:r>
      <w:r w:rsidR="007C0E06"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stan </w:t>
      </w:r>
      <w:r w:rsidR="003E525B" w:rsidRPr="009F5F17">
        <w:rPr>
          <w:rFonts w:ascii="Times New Roman" w:eastAsia="Calibri" w:hAnsi="Times New Roman" w:cs="Times New Roman"/>
        </w:rPr>
        <w:t xml:space="preserve">dysku pamięci nie ulotnej </w:t>
      </w:r>
      <w:r w:rsidR="00C7520F" w:rsidRPr="009F5F17">
        <w:rPr>
          <w:rFonts w:ascii="Times New Roman" w:eastAsia="Calibri" w:hAnsi="Times New Roman" w:cs="Times New Roman"/>
        </w:rPr>
        <w:t xml:space="preserve">biletomatu (ustawienia </w:t>
      </w:r>
      <w:r w:rsidR="009B52AB" w:rsidRP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>i stany kasowe) po wymianie dysku na dysk z obrazem startowym</w:t>
      </w:r>
      <w:r w:rsidR="003E525B" w:rsidRPr="009F5F17">
        <w:rPr>
          <w:rFonts w:ascii="Times New Roman" w:eastAsia="Calibri" w:hAnsi="Times New Roman" w:cs="Times New Roman"/>
        </w:rPr>
        <w:t>. Dysk</w:t>
      </w:r>
      <w:r w:rsidR="00BB192E" w:rsidRPr="009F5F17">
        <w:rPr>
          <w:rFonts w:ascii="Times New Roman" w:eastAsia="Calibri" w:hAnsi="Times New Roman" w:cs="Times New Roman"/>
        </w:rPr>
        <w:t xml:space="preserve"> pamięci nieulotnej</w:t>
      </w:r>
      <w:r w:rsidR="003E525B" w:rsidRPr="009F5F17">
        <w:rPr>
          <w:rFonts w:ascii="Times New Roman" w:eastAsia="Calibri" w:hAnsi="Times New Roman" w:cs="Times New Roman"/>
        </w:rPr>
        <w:t xml:space="preserve"> ma być pozbawiony elementów wirujących</w:t>
      </w:r>
      <w:r w:rsidR="00C7520F" w:rsidRPr="009F5F17">
        <w:rPr>
          <w:rFonts w:ascii="Times New Roman" w:eastAsia="Calibri" w:hAnsi="Times New Roman" w:cs="Times New Roman"/>
        </w:rPr>
        <w:t xml:space="preserve">. </w:t>
      </w: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5</w:t>
      </w:r>
      <w:r w:rsidR="000F055E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Automaty </w:t>
      </w:r>
      <w:r w:rsidR="000F055E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być</w:t>
      </w:r>
      <w:r w:rsidR="00C7520F" w:rsidRPr="009F5F17">
        <w:rPr>
          <w:rFonts w:ascii="Times New Roman" w:eastAsia="Calibri" w:hAnsi="Times New Roman" w:cs="Times New Roman"/>
        </w:rPr>
        <w:t xml:space="preserve"> wyposażone w</w:t>
      </w:r>
      <w:r w:rsidR="003E525B" w:rsidRPr="009F5F17">
        <w:rPr>
          <w:rFonts w:ascii="Times New Roman" w:eastAsia="Calibri" w:hAnsi="Times New Roman" w:cs="Times New Roman"/>
        </w:rPr>
        <w:t xml:space="preserve"> autonomiczny</w:t>
      </w:r>
      <w:r w:rsidR="00C7520F" w:rsidRPr="009F5F17">
        <w:rPr>
          <w:rFonts w:ascii="Times New Roman" w:eastAsia="Calibri" w:hAnsi="Times New Roman" w:cs="Times New Roman"/>
        </w:rPr>
        <w:t xml:space="preserve"> system alarmu akustycznego, załączający się</w:t>
      </w:r>
      <w:r w:rsidR="009F5F17">
        <w:rPr>
          <w:rFonts w:ascii="Times New Roman" w:eastAsia="Calibri" w:hAnsi="Times New Roman" w:cs="Times New Roman"/>
        </w:rPr>
        <w:t xml:space="preserve"> </w:t>
      </w:r>
      <w:r w:rsid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>w przypadku nieuprawnionego otwarcia drzwi.</w:t>
      </w:r>
      <w:r w:rsidR="003E525B" w:rsidRPr="009F5F17">
        <w:rPr>
          <w:rFonts w:ascii="Times New Roman" w:eastAsia="Calibri" w:hAnsi="Times New Roman" w:cs="Times New Roman"/>
        </w:rPr>
        <w:t xml:space="preserve"> Sygnał </w:t>
      </w:r>
      <w:r w:rsidR="00BB192E" w:rsidRPr="009F5F17">
        <w:rPr>
          <w:rFonts w:ascii="Times New Roman" w:eastAsia="Calibri" w:hAnsi="Times New Roman" w:cs="Times New Roman"/>
        </w:rPr>
        <w:t xml:space="preserve">informujący </w:t>
      </w:r>
      <w:r w:rsidR="003E525B" w:rsidRPr="009F5F17">
        <w:rPr>
          <w:rFonts w:ascii="Times New Roman" w:eastAsia="Calibri" w:hAnsi="Times New Roman" w:cs="Times New Roman"/>
        </w:rPr>
        <w:t xml:space="preserve">o załączeniu alarmu i otwartych drzwiach </w:t>
      </w:r>
      <w:r w:rsidR="000F055E" w:rsidRPr="009F5F17">
        <w:rPr>
          <w:rFonts w:ascii="Times New Roman" w:eastAsia="Calibri" w:hAnsi="Times New Roman" w:cs="Times New Roman"/>
        </w:rPr>
        <w:t>musi</w:t>
      </w:r>
      <w:r w:rsidR="003E525B" w:rsidRPr="009F5F17">
        <w:rPr>
          <w:rFonts w:ascii="Times New Roman" w:eastAsia="Calibri" w:hAnsi="Times New Roman" w:cs="Times New Roman"/>
        </w:rPr>
        <w:t xml:space="preserve"> zostać przesłany do serwera zarządzającego przewoźnika</w:t>
      </w:r>
      <w:r w:rsidR="00BB192E" w:rsidRPr="009F5F17">
        <w:rPr>
          <w:rFonts w:ascii="Times New Roman" w:eastAsia="Calibri" w:hAnsi="Times New Roman" w:cs="Times New Roman"/>
        </w:rPr>
        <w:t xml:space="preserve"> i trwale zapisany w pamięci lokalnej urządzenia (format danych do ustalenia z przewoźnikiem)</w:t>
      </w:r>
      <w:r w:rsidR="003E525B" w:rsidRPr="009F5F17">
        <w:rPr>
          <w:rFonts w:ascii="Times New Roman" w:eastAsia="Calibri" w:hAnsi="Times New Roman" w:cs="Times New Roman"/>
        </w:rPr>
        <w:t>. Jeżeli zostało odcięte główne napięcie zasilania to alarm ma funkcjonować z zapasowego źródła zasilania</w:t>
      </w:r>
      <w:r w:rsidR="00BB192E" w:rsidRPr="009F5F17">
        <w:rPr>
          <w:rFonts w:ascii="Times New Roman" w:eastAsia="Calibri" w:hAnsi="Times New Roman" w:cs="Times New Roman"/>
        </w:rPr>
        <w:t>, w</w:t>
      </w:r>
      <w:r w:rsidR="003E525B" w:rsidRPr="009F5F17">
        <w:rPr>
          <w:rFonts w:ascii="Times New Roman" w:eastAsia="Calibri" w:hAnsi="Times New Roman" w:cs="Times New Roman"/>
        </w:rPr>
        <w:t>ygłaszając alarm</w:t>
      </w:r>
      <w:r w:rsidR="009F5F17">
        <w:rPr>
          <w:rFonts w:ascii="Times New Roman" w:eastAsia="Calibri" w:hAnsi="Times New Roman" w:cs="Times New Roman"/>
        </w:rPr>
        <w:t xml:space="preserve"> </w:t>
      </w:r>
      <w:r w:rsidR="003E525B" w:rsidRPr="009F5F17">
        <w:rPr>
          <w:rFonts w:ascii="Times New Roman" w:eastAsia="Calibri" w:hAnsi="Times New Roman" w:cs="Times New Roman"/>
        </w:rPr>
        <w:t xml:space="preserve">do momentu jego wyczerpania, nie krócej niż 3h. W stanie czuwania </w:t>
      </w:r>
      <w:r w:rsidR="000F055E" w:rsidRPr="009F5F17">
        <w:rPr>
          <w:rFonts w:ascii="Times New Roman" w:eastAsia="Calibri" w:hAnsi="Times New Roman" w:cs="Times New Roman"/>
        </w:rPr>
        <w:t xml:space="preserve">– </w:t>
      </w:r>
      <w:r w:rsidR="003E525B" w:rsidRPr="009F5F17">
        <w:rPr>
          <w:rFonts w:ascii="Times New Roman" w:eastAsia="Calibri" w:hAnsi="Times New Roman" w:cs="Times New Roman"/>
        </w:rPr>
        <w:t>nie krócej niż 48h</w:t>
      </w:r>
      <w:r w:rsidR="00BB192E" w:rsidRPr="009F5F17">
        <w:rPr>
          <w:rFonts w:ascii="Times New Roman" w:eastAsia="Calibri" w:hAnsi="Times New Roman" w:cs="Times New Roman"/>
        </w:rPr>
        <w:t xml:space="preserve"> z możliwością jego </w:t>
      </w:r>
      <w:r w:rsidR="000F055E" w:rsidRPr="009F5F17">
        <w:rPr>
          <w:rFonts w:ascii="Times New Roman" w:eastAsia="Calibri" w:hAnsi="Times New Roman" w:cs="Times New Roman"/>
        </w:rPr>
        <w:t>wyciszenia</w:t>
      </w:r>
      <w:r w:rsidR="00BB192E" w:rsidRPr="009F5F17">
        <w:rPr>
          <w:rFonts w:ascii="Times New Roman" w:eastAsia="Calibri" w:hAnsi="Times New Roman" w:cs="Times New Roman"/>
        </w:rPr>
        <w:t>.</w:t>
      </w:r>
      <w:r w:rsidR="003E525B" w:rsidRPr="009F5F17">
        <w:rPr>
          <w:rFonts w:ascii="Times New Roman" w:eastAsia="Calibri" w:hAnsi="Times New Roman" w:cs="Times New Roman"/>
        </w:rPr>
        <w:t xml:space="preserve"> </w:t>
      </w: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6</w:t>
      </w:r>
      <w:r w:rsidR="000F055E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 xml:space="preserve">Automat </w:t>
      </w:r>
      <w:r w:rsidR="000F055E" w:rsidRPr="009F5F17">
        <w:rPr>
          <w:rFonts w:ascii="Times New Roman" w:eastAsia="Calibri" w:hAnsi="Times New Roman" w:cs="Times New Roman"/>
        </w:rPr>
        <w:t>musi</w:t>
      </w:r>
      <w:r w:rsidR="007C0E06" w:rsidRPr="009F5F17">
        <w:rPr>
          <w:rFonts w:ascii="Times New Roman" w:eastAsia="Calibri" w:hAnsi="Times New Roman" w:cs="Times New Roman"/>
        </w:rPr>
        <w:t xml:space="preserve"> </w:t>
      </w:r>
      <w:r w:rsidR="00C7520F" w:rsidRPr="009F5F17">
        <w:rPr>
          <w:rFonts w:ascii="Times New Roman" w:eastAsia="Calibri" w:hAnsi="Times New Roman" w:cs="Times New Roman"/>
        </w:rPr>
        <w:t>posiada</w:t>
      </w:r>
      <w:r w:rsidR="007C0E06" w:rsidRPr="009F5F17">
        <w:rPr>
          <w:rFonts w:ascii="Times New Roman" w:eastAsia="Calibri" w:hAnsi="Times New Roman" w:cs="Times New Roman"/>
        </w:rPr>
        <w:t>ć</w:t>
      </w:r>
      <w:r w:rsidR="00C7520F" w:rsidRPr="009F5F17">
        <w:rPr>
          <w:rFonts w:ascii="Times New Roman" w:eastAsia="Calibri" w:hAnsi="Times New Roman" w:cs="Times New Roman"/>
        </w:rPr>
        <w:t xml:space="preserve"> system odprowadzania skroplin i wody</w:t>
      </w:r>
      <w:r w:rsidR="00BB192E" w:rsidRPr="009F5F17">
        <w:rPr>
          <w:rFonts w:ascii="Times New Roman" w:eastAsia="Calibri" w:hAnsi="Times New Roman" w:cs="Times New Roman"/>
        </w:rPr>
        <w:t xml:space="preserve"> (płynów) a także być odporny</w:t>
      </w:r>
      <w:r w:rsidR="009F5F17">
        <w:rPr>
          <w:rFonts w:ascii="Times New Roman" w:eastAsia="Calibri" w:hAnsi="Times New Roman" w:cs="Times New Roman"/>
        </w:rPr>
        <w:t xml:space="preserve"> </w:t>
      </w:r>
      <w:r w:rsidR="00BB192E" w:rsidRPr="009F5F17">
        <w:rPr>
          <w:rFonts w:ascii="Times New Roman" w:eastAsia="Calibri" w:hAnsi="Times New Roman" w:cs="Times New Roman"/>
        </w:rPr>
        <w:t>na przypadkowe zalanie napojami</w:t>
      </w:r>
      <w:r w:rsidR="001853D1" w:rsidRPr="009F5F17">
        <w:rPr>
          <w:rFonts w:ascii="Times New Roman" w:eastAsia="Calibri" w:hAnsi="Times New Roman" w:cs="Times New Roman"/>
        </w:rPr>
        <w:t xml:space="preserve"> czy innymi płynami przez podróżnego</w:t>
      </w:r>
      <w:r w:rsidR="00C7520F" w:rsidRPr="009F5F17">
        <w:rPr>
          <w:rFonts w:ascii="Times New Roman" w:eastAsia="Calibri" w:hAnsi="Times New Roman" w:cs="Times New Roman"/>
        </w:rPr>
        <w:t>.</w:t>
      </w:r>
      <w:r w:rsidR="001853D1" w:rsidRPr="009F5F17">
        <w:rPr>
          <w:rFonts w:ascii="Times New Roman" w:eastAsia="Calibri" w:hAnsi="Times New Roman" w:cs="Times New Roman"/>
        </w:rPr>
        <w:t xml:space="preserve"> Nie wymaga się normalnej pracy w takich warunkach, jednak nie mogą one spowodować przejęcia kontroli nad automatem przez osobę postronną w tym wyłączenia systemu zabezpieczeń i alarmu. 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C7520F" w:rsidRPr="009F5F17" w:rsidRDefault="00F559B1" w:rsidP="002C474E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9F5F17">
        <w:rPr>
          <w:rFonts w:ascii="Times New Roman" w:eastAsia="Calibri" w:hAnsi="Times New Roman" w:cs="Times New Roman"/>
          <w:b/>
        </w:rPr>
        <w:t>10</w:t>
      </w:r>
      <w:r w:rsidR="00F561E9" w:rsidRPr="009F5F17">
        <w:rPr>
          <w:rFonts w:ascii="Times New Roman" w:eastAsia="Calibri" w:hAnsi="Times New Roman" w:cs="Times New Roman"/>
          <w:b/>
        </w:rPr>
        <w:t xml:space="preserve">. 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>Obsługa serwisowo –</w:t>
      </w:r>
      <w:r w:rsidR="004E001B" w:rsidRPr="009F5F17">
        <w:rPr>
          <w:rFonts w:ascii="Times New Roman" w:eastAsia="Calibri" w:hAnsi="Times New Roman" w:cs="Times New Roman"/>
          <w:b/>
          <w:u w:val="single"/>
        </w:rPr>
        <w:t xml:space="preserve"> kasowa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4E001B" w:rsidRPr="009F5F17">
        <w:rPr>
          <w:rFonts w:ascii="Times New Roman" w:eastAsia="Calibri" w:hAnsi="Times New Roman" w:cs="Times New Roman"/>
          <w:b/>
          <w:u w:val="single"/>
        </w:rPr>
        <w:t>(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>rozliczeniowa</w:t>
      </w:r>
      <w:r w:rsidR="004E001B" w:rsidRPr="009F5F17">
        <w:rPr>
          <w:rFonts w:ascii="Times New Roman" w:eastAsia="Calibri" w:hAnsi="Times New Roman" w:cs="Times New Roman"/>
          <w:b/>
          <w:u w:val="single"/>
        </w:rPr>
        <w:t>)</w:t>
      </w:r>
      <w:r w:rsidR="00C7520F" w:rsidRPr="009F5F17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E37B5D" w:rsidRPr="009F5F17">
        <w:rPr>
          <w:rFonts w:ascii="Times New Roman" w:eastAsia="Calibri" w:hAnsi="Times New Roman" w:cs="Times New Roman"/>
          <w:b/>
          <w:u w:val="single"/>
        </w:rPr>
        <w:t>automatów biletowych.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1</w:t>
      </w:r>
      <w:r w:rsidR="000F055E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Identyfikacja serwisantów</w:t>
      </w:r>
      <w:r w:rsidR="001853D1" w:rsidRPr="009F5F17">
        <w:rPr>
          <w:rFonts w:ascii="Times New Roman" w:eastAsia="Calibri" w:hAnsi="Times New Roman" w:cs="Times New Roman"/>
        </w:rPr>
        <w:t xml:space="preserve"> i kasjerów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F055E" w:rsidRPr="009F5F17">
        <w:rPr>
          <w:rFonts w:ascii="Times New Roman" w:eastAsia="Calibri" w:hAnsi="Times New Roman" w:cs="Times New Roman"/>
        </w:rPr>
        <w:t>–</w:t>
      </w:r>
      <w:r w:rsidRPr="009F5F17">
        <w:rPr>
          <w:rFonts w:ascii="Times New Roman" w:eastAsia="Calibri" w:hAnsi="Times New Roman" w:cs="Times New Roman"/>
        </w:rPr>
        <w:t xml:space="preserve"> poprzez ich zalogowanie się do automatu przy pomocy kodu PIN oraz specjalnej karty bezstykowej.</w:t>
      </w:r>
    </w:p>
    <w:p w:rsidR="00C7520F" w:rsidRPr="009F5F17" w:rsidRDefault="00C7520F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2</w:t>
      </w:r>
      <w:r w:rsidR="000F055E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Wszystk</w:t>
      </w:r>
      <w:r w:rsidR="007C0E06" w:rsidRPr="009F5F17">
        <w:rPr>
          <w:rFonts w:ascii="Times New Roman" w:eastAsia="Calibri" w:hAnsi="Times New Roman" w:cs="Times New Roman"/>
        </w:rPr>
        <w:t>ie komunikaty menu serwisowego</w:t>
      </w:r>
      <w:r w:rsidR="00E37B5D" w:rsidRPr="009F5F17">
        <w:rPr>
          <w:rFonts w:ascii="Times New Roman" w:eastAsia="Calibri" w:hAnsi="Times New Roman" w:cs="Times New Roman"/>
        </w:rPr>
        <w:t xml:space="preserve"> i k</w:t>
      </w:r>
      <w:r w:rsidR="004E001B" w:rsidRPr="009F5F17">
        <w:rPr>
          <w:rFonts w:ascii="Times New Roman" w:eastAsia="Calibri" w:hAnsi="Times New Roman" w:cs="Times New Roman"/>
        </w:rPr>
        <w:t>a</w:t>
      </w:r>
      <w:r w:rsidR="00E37B5D" w:rsidRPr="009F5F17">
        <w:rPr>
          <w:rFonts w:ascii="Times New Roman" w:eastAsia="Calibri" w:hAnsi="Times New Roman" w:cs="Times New Roman"/>
        </w:rPr>
        <w:t>sjerskiego</w:t>
      </w:r>
      <w:r w:rsidR="009F5F17">
        <w:rPr>
          <w:rFonts w:ascii="Times New Roman" w:eastAsia="Calibri" w:hAnsi="Times New Roman" w:cs="Times New Roman"/>
        </w:rPr>
        <w:t xml:space="preserve"> </w:t>
      </w:r>
      <w:r w:rsidR="000F055E" w:rsidRPr="009F5F17">
        <w:rPr>
          <w:rFonts w:ascii="Times New Roman" w:eastAsia="Calibri" w:hAnsi="Times New Roman" w:cs="Times New Roman"/>
        </w:rPr>
        <w:t>–</w:t>
      </w:r>
      <w:r w:rsidRPr="009F5F17">
        <w:rPr>
          <w:rFonts w:ascii="Times New Roman" w:eastAsia="Calibri" w:hAnsi="Times New Roman" w:cs="Times New Roman"/>
        </w:rPr>
        <w:t xml:space="preserve"> podawane w języku polskim.</w:t>
      </w:r>
    </w:p>
    <w:p w:rsidR="00C7520F" w:rsidRPr="009F5F17" w:rsidRDefault="00E37B5D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3</w:t>
      </w:r>
      <w:r w:rsidR="000F055E" w:rsidRPr="009F5F17">
        <w:rPr>
          <w:rFonts w:ascii="Times New Roman" w:eastAsia="Calibri" w:hAnsi="Times New Roman" w:cs="Times New Roman"/>
        </w:rPr>
        <w:t>)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4E001B" w:rsidRPr="009F5F17">
        <w:rPr>
          <w:rFonts w:ascii="Times New Roman" w:eastAsia="Calibri" w:hAnsi="Times New Roman" w:cs="Times New Roman"/>
        </w:rPr>
        <w:t>Wszystkie d</w:t>
      </w:r>
      <w:r w:rsidR="00C7520F" w:rsidRPr="009F5F17">
        <w:rPr>
          <w:rFonts w:ascii="Times New Roman" w:eastAsia="Calibri" w:hAnsi="Times New Roman" w:cs="Times New Roman"/>
        </w:rPr>
        <w:t xml:space="preserve">ostarczane automaty </w:t>
      </w:r>
      <w:r w:rsidR="000F055E" w:rsidRPr="009F5F17">
        <w:rPr>
          <w:rFonts w:ascii="Times New Roman" w:eastAsia="Calibri" w:hAnsi="Times New Roman" w:cs="Times New Roman"/>
        </w:rPr>
        <w:t>muszą</w:t>
      </w:r>
      <w:r w:rsidR="007C0E06" w:rsidRPr="009F5F17">
        <w:rPr>
          <w:rFonts w:ascii="Times New Roman" w:eastAsia="Calibri" w:hAnsi="Times New Roman" w:cs="Times New Roman"/>
        </w:rPr>
        <w:t xml:space="preserve"> współpracować</w:t>
      </w:r>
      <w:r w:rsidR="004E001B" w:rsidRPr="009F5F17">
        <w:rPr>
          <w:rFonts w:ascii="Times New Roman" w:eastAsia="Calibri" w:hAnsi="Times New Roman" w:cs="Times New Roman"/>
        </w:rPr>
        <w:t xml:space="preserve"> z aplikacją serwisowo - kasową</w:t>
      </w:r>
      <w:r w:rsidR="00C7520F" w:rsidRPr="009F5F17">
        <w:rPr>
          <w:rFonts w:ascii="Times New Roman" w:eastAsia="Calibri" w:hAnsi="Times New Roman" w:cs="Times New Roman"/>
        </w:rPr>
        <w:t xml:space="preserve"> </w:t>
      </w:r>
      <w:r w:rsidR="004E001B" w:rsidRPr="009F5F17">
        <w:rPr>
          <w:rFonts w:ascii="Times New Roman" w:eastAsia="Calibri" w:hAnsi="Times New Roman" w:cs="Times New Roman"/>
        </w:rPr>
        <w:t>przewoźnika</w:t>
      </w:r>
      <w:r w:rsidR="000F055E" w:rsidRPr="009F5F17">
        <w:rPr>
          <w:rFonts w:ascii="Times New Roman" w:eastAsia="Calibri" w:hAnsi="Times New Roman" w:cs="Times New Roman"/>
        </w:rPr>
        <w:t>,</w:t>
      </w:r>
      <w:r w:rsidR="004E001B" w:rsidRPr="009F5F17">
        <w:rPr>
          <w:rFonts w:ascii="Times New Roman" w:eastAsia="Calibri" w:hAnsi="Times New Roman" w:cs="Times New Roman"/>
        </w:rPr>
        <w:t xml:space="preserve"> która na chwile obecną </w:t>
      </w:r>
      <w:r w:rsidR="00C7520F" w:rsidRPr="009F5F17">
        <w:rPr>
          <w:rFonts w:ascii="Times New Roman" w:eastAsia="Calibri" w:hAnsi="Times New Roman" w:cs="Times New Roman"/>
        </w:rPr>
        <w:t xml:space="preserve">zarządza </w:t>
      </w:r>
      <w:r w:rsidR="00986202" w:rsidRPr="009F5F17">
        <w:rPr>
          <w:rFonts w:ascii="Times New Roman" w:eastAsia="Calibri" w:hAnsi="Times New Roman" w:cs="Times New Roman"/>
        </w:rPr>
        <w:t xml:space="preserve">mobilnymi </w:t>
      </w:r>
      <w:r w:rsidR="00C7520F" w:rsidRPr="009F5F17">
        <w:rPr>
          <w:rFonts w:ascii="Times New Roman" w:eastAsia="Calibri" w:hAnsi="Times New Roman" w:cs="Times New Roman"/>
        </w:rPr>
        <w:t xml:space="preserve">automatami biletowymi </w:t>
      </w:r>
      <w:r w:rsidR="004E001B" w:rsidRPr="009F5F17">
        <w:rPr>
          <w:rFonts w:ascii="Times New Roman" w:eastAsia="Calibri" w:hAnsi="Times New Roman" w:cs="Times New Roman"/>
        </w:rPr>
        <w:t xml:space="preserve">co najmniej </w:t>
      </w:r>
      <w:r w:rsidR="009B52AB" w:rsidRPr="009F5F17">
        <w:rPr>
          <w:rFonts w:ascii="Times New Roman" w:eastAsia="Calibri" w:hAnsi="Times New Roman" w:cs="Times New Roman"/>
        </w:rPr>
        <w:br/>
      </w:r>
      <w:r w:rsidR="00C7520F" w:rsidRPr="009F5F17">
        <w:rPr>
          <w:rFonts w:ascii="Times New Roman" w:eastAsia="Calibri" w:hAnsi="Times New Roman" w:cs="Times New Roman"/>
        </w:rPr>
        <w:t>w zakresie:</w:t>
      </w:r>
    </w:p>
    <w:p w:rsidR="00C7520F" w:rsidRPr="009F5F17" w:rsidRDefault="004E001B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•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Pr="009F5F17">
        <w:rPr>
          <w:rFonts w:ascii="Times New Roman" w:eastAsia="Calibri" w:hAnsi="Times New Roman" w:cs="Times New Roman"/>
        </w:rPr>
        <w:t>Przesyłania, przetwarzania i prezentowania</w:t>
      </w:r>
      <w:r w:rsidR="00C7520F" w:rsidRPr="009F5F17">
        <w:rPr>
          <w:rFonts w:ascii="Times New Roman" w:eastAsia="Calibri" w:hAnsi="Times New Roman" w:cs="Times New Roman"/>
        </w:rPr>
        <w:t xml:space="preserve"> danych</w:t>
      </w:r>
      <w:r w:rsidR="00986202" w:rsidRPr="009F5F17">
        <w:rPr>
          <w:rFonts w:ascii="Times New Roman" w:eastAsia="Calibri" w:hAnsi="Times New Roman" w:cs="Times New Roman"/>
        </w:rPr>
        <w:t xml:space="preserve"> o</w:t>
      </w:r>
      <w:r w:rsidR="00C7520F" w:rsidRPr="009F5F17">
        <w:rPr>
          <w:rFonts w:ascii="Times New Roman" w:eastAsia="Calibri" w:hAnsi="Times New Roman" w:cs="Times New Roman"/>
        </w:rPr>
        <w:t xml:space="preserve"> sprzedaży</w:t>
      </w:r>
      <w:r w:rsidRPr="009F5F17">
        <w:rPr>
          <w:rFonts w:ascii="Times New Roman" w:eastAsia="Calibri" w:hAnsi="Times New Roman" w:cs="Times New Roman"/>
        </w:rPr>
        <w:t xml:space="preserve"> (informacja „on-line” po każdej transakcji)</w:t>
      </w:r>
      <w:r w:rsidR="003D74C6" w:rsidRPr="009F5F17">
        <w:rPr>
          <w:rFonts w:ascii="Times New Roman" w:eastAsia="Calibri" w:hAnsi="Times New Roman" w:cs="Times New Roman"/>
        </w:rPr>
        <w:t xml:space="preserve"> – struktura danych do ustalenia z przewoźnikiem.</w:t>
      </w:r>
      <w:r w:rsidR="00C7520F" w:rsidRPr="009F5F17">
        <w:rPr>
          <w:rFonts w:ascii="Times New Roman" w:eastAsia="Calibri" w:hAnsi="Times New Roman" w:cs="Times New Roman"/>
        </w:rPr>
        <w:tab/>
      </w:r>
    </w:p>
    <w:p w:rsidR="00C7520F" w:rsidRPr="009F5F17" w:rsidRDefault="004E001B" w:rsidP="002C474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•</w:t>
      </w:r>
      <w:r w:rsidR="00F561E9" w:rsidRPr="009F5F17">
        <w:rPr>
          <w:rFonts w:ascii="Times New Roman" w:eastAsia="Calibri" w:hAnsi="Times New Roman" w:cs="Times New Roman"/>
        </w:rPr>
        <w:t xml:space="preserve"> </w:t>
      </w:r>
      <w:r w:rsidR="00AF57A6" w:rsidRPr="009F5F17">
        <w:rPr>
          <w:rFonts w:ascii="Times New Roman" w:eastAsia="Calibri" w:hAnsi="Times New Roman" w:cs="Times New Roman"/>
        </w:rPr>
        <w:t>Przesyłanie alarmów,</w:t>
      </w:r>
      <w:r w:rsidR="00C7520F" w:rsidRPr="009F5F17">
        <w:rPr>
          <w:rFonts w:ascii="Times New Roman" w:eastAsia="Calibri" w:hAnsi="Times New Roman" w:cs="Times New Roman"/>
        </w:rPr>
        <w:t xml:space="preserve"> danych</w:t>
      </w:r>
      <w:r w:rsidR="00AF57A6" w:rsidRPr="009F5F17">
        <w:rPr>
          <w:rFonts w:ascii="Times New Roman" w:eastAsia="Calibri" w:hAnsi="Times New Roman" w:cs="Times New Roman"/>
        </w:rPr>
        <w:t xml:space="preserve"> i żądań</w:t>
      </w:r>
      <w:r w:rsidR="00C7520F" w:rsidRPr="009F5F17">
        <w:rPr>
          <w:rFonts w:ascii="Times New Roman" w:eastAsia="Calibri" w:hAnsi="Times New Roman" w:cs="Times New Roman"/>
        </w:rPr>
        <w:t xml:space="preserve"> eksploatacyjnych:</w:t>
      </w:r>
    </w:p>
    <w:p w:rsidR="00F42F36" w:rsidRPr="009F5F17" w:rsidRDefault="00AF57A6" w:rsidP="002C474E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Pr="009F5F17">
        <w:rPr>
          <w:rFonts w:ascii="Times New Roman" w:eastAsia="Calibri" w:hAnsi="Times New Roman" w:cs="Times New Roman"/>
        </w:rPr>
        <w:tab/>
        <w:t>Aktywacji</w:t>
      </w:r>
      <w:r w:rsidR="00F42F36" w:rsidRPr="009F5F17">
        <w:rPr>
          <w:rFonts w:ascii="Times New Roman" w:eastAsia="Calibri" w:hAnsi="Times New Roman" w:cs="Times New Roman"/>
        </w:rPr>
        <w:t xml:space="preserve"> i </w:t>
      </w:r>
      <w:r w:rsidRPr="009F5F17">
        <w:rPr>
          <w:rFonts w:ascii="Times New Roman" w:eastAsia="Calibri" w:hAnsi="Times New Roman" w:cs="Times New Roman"/>
        </w:rPr>
        <w:t>dezaktywacji sprzedaży dla każdego automatu,</w:t>
      </w:r>
    </w:p>
    <w:p w:rsidR="003D74C6" w:rsidRPr="009F5F17" w:rsidRDefault="003D74C6" w:rsidP="002C474E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 xml:space="preserve">- </w:t>
      </w:r>
      <w:r w:rsidRPr="009F5F17">
        <w:rPr>
          <w:rFonts w:ascii="Times New Roman" w:eastAsia="Calibri" w:hAnsi="Times New Roman" w:cs="Times New Roman"/>
        </w:rPr>
        <w:tab/>
        <w:t>Przesyłania „statusu” automatu (</w:t>
      </w:r>
      <w:r w:rsidR="00516504" w:rsidRPr="009F5F17">
        <w:rPr>
          <w:rFonts w:ascii="Times New Roman" w:eastAsia="Calibri" w:hAnsi="Times New Roman" w:cs="Times New Roman"/>
        </w:rPr>
        <w:t>struktura danych do ustalenia z przewoźnikiem)</w:t>
      </w:r>
    </w:p>
    <w:p w:rsidR="00C7520F" w:rsidRPr="009F5F17" w:rsidRDefault="004E001B" w:rsidP="002C474E">
      <w:pPr>
        <w:spacing w:after="120" w:line="240" w:lineRule="auto"/>
        <w:ind w:left="709" w:hanging="142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C7520F" w:rsidRPr="009F5F17">
        <w:rPr>
          <w:rFonts w:ascii="Times New Roman" w:eastAsia="Calibri" w:hAnsi="Times New Roman" w:cs="Times New Roman"/>
        </w:rPr>
        <w:tab/>
        <w:t>Brak</w:t>
      </w:r>
      <w:r w:rsidR="00F42F36" w:rsidRPr="009F5F17">
        <w:rPr>
          <w:rFonts w:ascii="Times New Roman" w:eastAsia="Calibri" w:hAnsi="Times New Roman" w:cs="Times New Roman"/>
        </w:rPr>
        <w:t>u</w:t>
      </w:r>
      <w:r w:rsidR="00C7520F" w:rsidRPr="009F5F17">
        <w:rPr>
          <w:rFonts w:ascii="Times New Roman" w:eastAsia="Calibri" w:hAnsi="Times New Roman" w:cs="Times New Roman"/>
        </w:rPr>
        <w:t xml:space="preserve"> papieru na drukarkach</w:t>
      </w:r>
      <w:r w:rsidR="003D74C6" w:rsidRPr="009F5F17">
        <w:rPr>
          <w:rFonts w:ascii="Times New Roman" w:eastAsia="Calibri" w:hAnsi="Times New Roman" w:cs="Times New Roman"/>
        </w:rPr>
        <w:t xml:space="preserve"> z podziałem na drukarkę</w:t>
      </w:r>
      <w:r w:rsidR="00C7520F" w:rsidRPr="009F5F17">
        <w:rPr>
          <w:rFonts w:ascii="Times New Roman" w:eastAsia="Calibri" w:hAnsi="Times New Roman" w:cs="Times New Roman"/>
        </w:rPr>
        <w:t>,</w:t>
      </w:r>
    </w:p>
    <w:p w:rsidR="00BB5E4D" w:rsidRPr="009F5F17" w:rsidRDefault="004E001B" w:rsidP="002C474E">
      <w:pPr>
        <w:spacing w:after="120"/>
        <w:ind w:left="709" w:hanging="142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F42F36" w:rsidRPr="009F5F17">
        <w:rPr>
          <w:rFonts w:ascii="Times New Roman" w:eastAsia="Calibri" w:hAnsi="Times New Roman" w:cs="Times New Roman"/>
        </w:rPr>
        <w:tab/>
        <w:t>Działania</w:t>
      </w:r>
      <w:r w:rsidR="00BB5E4D" w:rsidRPr="009F5F17">
        <w:rPr>
          <w:rFonts w:ascii="Times New Roman" w:eastAsia="Calibri" w:hAnsi="Times New Roman" w:cs="Times New Roman"/>
        </w:rPr>
        <w:t xml:space="preserve"> kart płatniczych</w:t>
      </w:r>
      <w:r w:rsidR="003D74C6" w:rsidRPr="009F5F17">
        <w:rPr>
          <w:rFonts w:ascii="Times New Roman" w:eastAsia="Calibri" w:hAnsi="Times New Roman" w:cs="Times New Roman"/>
        </w:rPr>
        <w:t xml:space="preserve"> z podziałem na typ czytnika (stykowy bez stykowy)</w:t>
      </w:r>
      <w:r w:rsidR="00F42F36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4E001B" w:rsidP="002C474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C7520F" w:rsidRPr="009F5F17">
        <w:rPr>
          <w:rFonts w:ascii="Times New Roman" w:eastAsia="Calibri" w:hAnsi="Times New Roman" w:cs="Times New Roman"/>
        </w:rPr>
        <w:tab/>
      </w:r>
      <w:r w:rsidRPr="009F5F17">
        <w:rPr>
          <w:rFonts w:ascii="Times New Roman" w:eastAsia="Calibri" w:hAnsi="Times New Roman" w:cs="Times New Roman"/>
        </w:rPr>
        <w:t>Aktualnego stanu i b</w:t>
      </w:r>
      <w:r w:rsidR="00C7520F" w:rsidRPr="009F5F17">
        <w:rPr>
          <w:rFonts w:ascii="Times New Roman" w:eastAsia="Calibri" w:hAnsi="Times New Roman" w:cs="Times New Roman"/>
        </w:rPr>
        <w:t>rak</w:t>
      </w:r>
      <w:r w:rsidRPr="009F5F17">
        <w:rPr>
          <w:rFonts w:ascii="Times New Roman" w:eastAsia="Calibri" w:hAnsi="Times New Roman" w:cs="Times New Roman"/>
        </w:rPr>
        <w:t>u</w:t>
      </w:r>
      <w:r w:rsidR="00C7520F" w:rsidRPr="009F5F17">
        <w:rPr>
          <w:rFonts w:ascii="Times New Roman" w:eastAsia="Calibri" w:hAnsi="Times New Roman" w:cs="Times New Roman"/>
        </w:rPr>
        <w:t xml:space="preserve"> monet do wydawania reszty w</w:t>
      </w:r>
      <w:r w:rsidRPr="009F5F17">
        <w:rPr>
          <w:rFonts w:ascii="Times New Roman" w:eastAsia="Calibri" w:hAnsi="Times New Roman" w:cs="Times New Roman"/>
        </w:rPr>
        <w:t xml:space="preserve"> odpowiednich</w:t>
      </w:r>
      <w:r w:rsidR="00C7520F" w:rsidRPr="009F5F17">
        <w:rPr>
          <w:rFonts w:ascii="Times New Roman" w:eastAsia="Calibri" w:hAnsi="Times New Roman" w:cs="Times New Roman"/>
        </w:rPr>
        <w:t xml:space="preserve"> magazy</w:t>
      </w:r>
      <w:r w:rsidRPr="009F5F17">
        <w:rPr>
          <w:rFonts w:ascii="Times New Roman" w:eastAsia="Calibri" w:hAnsi="Times New Roman" w:cs="Times New Roman"/>
        </w:rPr>
        <w:t>nach</w:t>
      </w:r>
      <w:r w:rsidR="00F42F36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4E001B" w:rsidP="002C474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C7520F" w:rsidRPr="009F5F17">
        <w:rPr>
          <w:rFonts w:ascii="Times New Roman" w:eastAsia="Calibri" w:hAnsi="Times New Roman" w:cs="Times New Roman"/>
        </w:rPr>
        <w:tab/>
      </w:r>
      <w:r w:rsidR="00F42F36" w:rsidRPr="009F5F17">
        <w:rPr>
          <w:rFonts w:ascii="Times New Roman" w:eastAsia="Calibri" w:hAnsi="Times New Roman" w:cs="Times New Roman"/>
        </w:rPr>
        <w:t xml:space="preserve">Aktualnego stanu </w:t>
      </w:r>
      <w:r w:rsidR="00516504" w:rsidRPr="009F5F17">
        <w:rPr>
          <w:rFonts w:ascii="Times New Roman" w:eastAsia="Calibri" w:hAnsi="Times New Roman" w:cs="Times New Roman"/>
        </w:rPr>
        <w:t>środków finansowych pozostających w automacie w tym w tzw. „skarbcu”</w:t>
      </w:r>
      <w:r w:rsidR="00C7520F" w:rsidRPr="009F5F17">
        <w:rPr>
          <w:rFonts w:ascii="Times New Roman" w:eastAsia="Calibri" w:hAnsi="Times New Roman" w:cs="Times New Roman"/>
        </w:rPr>
        <w:t>,</w:t>
      </w:r>
    </w:p>
    <w:p w:rsidR="00C7520F" w:rsidRPr="009F5F17" w:rsidRDefault="00F42F36" w:rsidP="002C474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C7520F" w:rsidRPr="009F5F17">
        <w:rPr>
          <w:rFonts w:ascii="Times New Roman" w:eastAsia="Calibri" w:hAnsi="Times New Roman" w:cs="Times New Roman"/>
        </w:rPr>
        <w:tab/>
      </w:r>
      <w:r w:rsidR="00516504" w:rsidRPr="009F5F17">
        <w:rPr>
          <w:rFonts w:ascii="Times New Roman" w:eastAsia="Calibri" w:hAnsi="Times New Roman" w:cs="Times New Roman"/>
        </w:rPr>
        <w:t>Poziomu napięcia w tym b</w:t>
      </w:r>
      <w:r w:rsidR="00C7520F" w:rsidRPr="009F5F17">
        <w:rPr>
          <w:rFonts w:ascii="Times New Roman" w:eastAsia="Calibri" w:hAnsi="Times New Roman" w:cs="Times New Roman"/>
        </w:rPr>
        <w:t>rak</w:t>
      </w:r>
      <w:r w:rsidRPr="009F5F17">
        <w:rPr>
          <w:rFonts w:ascii="Times New Roman" w:eastAsia="Calibri" w:hAnsi="Times New Roman" w:cs="Times New Roman"/>
        </w:rPr>
        <w:t>u</w:t>
      </w:r>
      <w:r w:rsidR="00C7520F" w:rsidRPr="009F5F17">
        <w:rPr>
          <w:rFonts w:ascii="Times New Roman" w:eastAsia="Calibri" w:hAnsi="Times New Roman" w:cs="Times New Roman"/>
        </w:rPr>
        <w:t xml:space="preserve"> zasilania sieciowego</w:t>
      </w:r>
      <w:r w:rsidR="00516504" w:rsidRPr="009F5F17">
        <w:rPr>
          <w:rFonts w:ascii="Times New Roman" w:eastAsia="Calibri" w:hAnsi="Times New Roman" w:cs="Times New Roman"/>
        </w:rPr>
        <w:t xml:space="preserve"> (pokładowego)</w:t>
      </w:r>
      <w:r w:rsidR="00C7520F" w:rsidRPr="009F5F17">
        <w:rPr>
          <w:rFonts w:ascii="Times New Roman" w:eastAsia="Calibri" w:hAnsi="Times New Roman" w:cs="Times New Roman"/>
        </w:rPr>
        <w:t>,</w:t>
      </w:r>
    </w:p>
    <w:p w:rsidR="00516504" w:rsidRPr="009F5F17" w:rsidRDefault="00516504" w:rsidP="002C474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Pr="009F5F17">
        <w:rPr>
          <w:rFonts w:ascii="Times New Roman" w:eastAsia="Calibri" w:hAnsi="Times New Roman" w:cs="Times New Roman"/>
        </w:rPr>
        <w:tab/>
        <w:t>Aktualnie realizowanej trasy i pozycji GPS,</w:t>
      </w:r>
    </w:p>
    <w:p w:rsidR="00C7520F" w:rsidRPr="009F5F17" w:rsidRDefault="00F42F36" w:rsidP="002C474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Pr="009F5F17">
        <w:rPr>
          <w:rFonts w:ascii="Times New Roman" w:eastAsia="Calibri" w:hAnsi="Times New Roman" w:cs="Times New Roman"/>
        </w:rPr>
        <w:tab/>
        <w:t>Danych</w:t>
      </w:r>
      <w:r w:rsidR="00C7520F" w:rsidRPr="009F5F17">
        <w:rPr>
          <w:rFonts w:ascii="Times New Roman" w:eastAsia="Calibri" w:hAnsi="Times New Roman" w:cs="Times New Roman"/>
        </w:rPr>
        <w:t xml:space="preserve"> osoby </w:t>
      </w:r>
      <w:r w:rsidR="003D74C6" w:rsidRPr="009F5F17">
        <w:rPr>
          <w:rFonts w:ascii="Times New Roman" w:eastAsia="Calibri" w:hAnsi="Times New Roman" w:cs="Times New Roman"/>
        </w:rPr>
        <w:t>obsługującej</w:t>
      </w:r>
      <w:r w:rsidR="00C7520F" w:rsidRPr="009F5F17">
        <w:rPr>
          <w:rFonts w:ascii="Times New Roman" w:eastAsia="Calibri" w:hAnsi="Times New Roman" w:cs="Times New Roman"/>
        </w:rPr>
        <w:t xml:space="preserve"> (nr ID</w:t>
      </w:r>
      <w:r w:rsidR="00516504" w:rsidRPr="009F5F17">
        <w:rPr>
          <w:rFonts w:ascii="Times New Roman" w:eastAsia="Calibri" w:hAnsi="Times New Roman" w:cs="Times New Roman"/>
        </w:rPr>
        <w:t xml:space="preserve"> karty</w:t>
      </w:r>
      <w:r w:rsidR="003D74C6" w:rsidRPr="009F5F17">
        <w:rPr>
          <w:rFonts w:ascii="Times New Roman" w:eastAsia="Calibri" w:hAnsi="Times New Roman" w:cs="Times New Roman"/>
        </w:rPr>
        <w:t xml:space="preserve"> powiązany z danymi o serwisancie/kasjerze</w:t>
      </w:r>
      <w:r w:rsidR="00C7520F" w:rsidRPr="009F5F17">
        <w:rPr>
          <w:rFonts w:ascii="Times New Roman" w:eastAsia="Calibri" w:hAnsi="Times New Roman" w:cs="Times New Roman"/>
        </w:rPr>
        <w:t>)</w:t>
      </w:r>
      <w:r w:rsidR="00352211" w:rsidRPr="009F5F17">
        <w:rPr>
          <w:rFonts w:ascii="Times New Roman" w:eastAsia="Calibri" w:hAnsi="Times New Roman" w:cs="Times New Roman"/>
        </w:rPr>
        <w:t>,</w:t>
      </w:r>
    </w:p>
    <w:p w:rsidR="009D359D" w:rsidRPr="009F5F17" w:rsidRDefault="00F42F36" w:rsidP="002C474E">
      <w:pPr>
        <w:spacing w:after="120" w:line="240" w:lineRule="auto"/>
        <w:ind w:left="709" w:hanging="142"/>
        <w:jc w:val="both"/>
        <w:rPr>
          <w:rFonts w:ascii="Times New Roman" w:eastAsia="Calibri" w:hAnsi="Times New Roman" w:cs="Times New Roman"/>
        </w:rPr>
      </w:pPr>
      <w:r w:rsidRPr="009F5F17">
        <w:rPr>
          <w:rFonts w:ascii="Times New Roman" w:eastAsia="Calibri" w:hAnsi="Times New Roman" w:cs="Times New Roman"/>
        </w:rPr>
        <w:t>-</w:t>
      </w:r>
      <w:r w:rsidR="00C7520F" w:rsidRPr="009F5F17">
        <w:rPr>
          <w:rFonts w:ascii="Times New Roman" w:eastAsia="Calibri" w:hAnsi="Times New Roman" w:cs="Times New Roman"/>
        </w:rPr>
        <w:tab/>
      </w:r>
      <w:r w:rsidRPr="009F5F17">
        <w:rPr>
          <w:rFonts w:ascii="Times New Roman" w:eastAsia="Calibri" w:hAnsi="Times New Roman" w:cs="Times New Roman"/>
        </w:rPr>
        <w:t>Informacji</w:t>
      </w:r>
      <w:r w:rsidR="00C7520F" w:rsidRPr="009F5F17">
        <w:rPr>
          <w:rFonts w:ascii="Times New Roman" w:eastAsia="Calibri" w:hAnsi="Times New Roman" w:cs="Times New Roman"/>
        </w:rPr>
        <w:t xml:space="preserve"> o otwarciu drzwi </w:t>
      </w:r>
      <w:r w:rsidRPr="009F5F17">
        <w:rPr>
          <w:rFonts w:ascii="Times New Roman" w:eastAsia="Calibri" w:hAnsi="Times New Roman" w:cs="Times New Roman"/>
        </w:rPr>
        <w:t>(</w:t>
      </w:r>
      <w:r w:rsidR="00C7520F" w:rsidRPr="009F5F17">
        <w:rPr>
          <w:rFonts w:ascii="Times New Roman" w:eastAsia="Calibri" w:hAnsi="Times New Roman" w:cs="Times New Roman"/>
        </w:rPr>
        <w:t xml:space="preserve">ID karty serwisowej są przesłane natychmiast po zalogowaniu. Informacja o otwarciu drzwi </w:t>
      </w:r>
      <w:r w:rsidR="006572BD" w:rsidRPr="009F5F17">
        <w:rPr>
          <w:rFonts w:ascii="Times New Roman" w:eastAsia="Calibri" w:hAnsi="Times New Roman" w:cs="Times New Roman"/>
        </w:rPr>
        <w:t>ma być</w:t>
      </w:r>
      <w:r w:rsidR="00C7520F" w:rsidRPr="009F5F17">
        <w:rPr>
          <w:rFonts w:ascii="Times New Roman" w:eastAsia="Calibri" w:hAnsi="Times New Roman" w:cs="Times New Roman"/>
        </w:rPr>
        <w:t xml:space="preserve"> przekazana natychmiast po otwarciu drzwi</w:t>
      </w:r>
      <w:r w:rsidRPr="009F5F17">
        <w:rPr>
          <w:rFonts w:ascii="Times New Roman" w:eastAsia="Calibri" w:hAnsi="Times New Roman" w:cs="Times New Roman"/>
        </w:rPr>
        <w:t>)</w:t>
      </w:r>
      <w:r w:rsidR="00C7520F" w:rsidRPr="009F5F17">
        <w:rPr>
          <w:rFonts w:ascii="Times New Roman" w:eastAsia="Calibri" w:hAnsi="Times New Roman" w:cs="Times New Roman"/>
        </w:rPr>
        <w:t>.</w:t>
      </w:r>
    </w:p>
    <w:sectPr w:rsidR="009D359D" w:rsidRPr="009F5F17" w:rsidSect="009F5F17">
      <w:footerReference w:type="default" r:id="rId13"/>
      <w:pgSz w:w="11906" w:h="16838"/>
      <w:pgMar w:top="709" w:right="1417" w:bottom="1560" w:left="141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44" w:rsidRDefault="00035644" w:rsidP="00EF1B31">
      <w:pPr>
        <w:spacing w:after="0" w:line="240" w:lineRule="auto"/>
      </w:pPr>
      <w:r>
        <w:separator/>
      </w:r>
    </w:p>
  </w:endnote>
  <w:endnote w:type="continuationSeparator" w:id="0">
    <w:p w:rsidR="00035644" w:rsidRDefault="00035644" w:rsidP="00E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14813"/>
      <w:docPartObj>
        <w:docPartGallery w:val="Page Numbers (Bottom of Page)"/>
        <w:docPartUnique/>
      </w:docPartObj>
    </w:sdtPr>
    <w:sdtEndPr/>
    <w:sdtContent>
      <w:p w:rsidR="00EF47B1" w:rsidRDefault="00CB3DD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9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64AE0" w:rsidRPr="0026158E" w:rsidRDefault="00664AE0" w:rsidP="00F01E25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44" w:rsidRDefault="00035644" w:rsidP="00EF1B31">
      <w:pPr>
        <w:spacing w:after="0" w:line="240" w:lineRule="auto"/>
      </w:pPr>
      <w:r>
        <w:separator/>
      </w:r>
    </w:p>
  </w:footnote>
  <w:footnote w:type="continuationSeparator" w:id="0">
    <w:p w:rsidR="00035644" w:rsidRDefault="00035644" w:rsidP="00EF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174"/>
    <w:multiLevelType w:val="hybridMultilevel"/>
    <w:tmpl w:val="34CCC09E"/>
    <w:lvl w:ilvl="0" w:tplc="A4109FF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BD8"/>
    <w:multiLevelType w:val="hybridMultilevel"/>
    <w:tmpl w:val="4C34D5BC"/>
    <w:lvl w:ilvl="0" w:tplc="15B87F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083"/>
    <w:multiLevelType w:val="hybridMultilevel"/>
    <w:tmpl w:val="3284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02DE"/>
    <w:multiLevelType w:val="hybridMultilevel"/>
    <w:tmpl w:val="B4D6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864"/>
    <w:multiLevelType w:val="hybridMultilevel"/>
    <w:tmpl w:val="7E8E95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07AEF"/>
    <w:multiLevelType w:val="hybridMultilevel"/>
    <w:tmpl w:val="65E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D665F"/>
    <w:multiLevelType w:val="hybridMultilevel"/>
    <w:tmpl w:val="5FFE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31"/>
    <w:rsid w:val="00005D44"/>
    <w:rsid w:val="00014D5A"/>
    <w:rsid w:val="00022737"/>
    <w:rsid w:val="00026282"/>
    <w:rsid w:val="00033C3A"/>
    <w:rsid w:val="00035644"/>
    <w:rsid w:val="0004327E"/>
    <w:rsid w:val="0004667A"/>
    <w:rsid w:val="0006003D"/>
    <w:rsid w:val="000618EF"/>
    <w:rsid w:val="00064AFA"/>
    <w:rsid w:val="00071965"/>
    <w:rsid w:val="00086603"/>
    <w:rsid w:val="00090BB8"/>
    <w:rsid w:val="00092585"/>
    <w:rsid w:val="000A24DB"/>
    <w:rsid w:val="000C0ECC"/>
    <w:rsid w:val="000D2D02"/>
    <w:rsid w:val="000E392D"/>
    <w:rsid w:val="000F055E"/>
    <w:rsid w:val="000F60ED"/>
    <w:rsid w:val="0010063E"/>
    <w:rsid w:val="001032D2"/>
    <w:rsid w:val="00112197"/>
    <w:rsid w:val="00115302"/>
    <w:rsid w:val="001512CB"/>
    <w:rsid w:val="00175CD2"/>
    <w:rsid w:val="001853D1"/>
    <w:rsid w:val="00187B75"/>
    <w:rsid w:val="00195D31"/>
    <w:rsid w:val="00197D44"/>
    <w:rsid w:val="001A620B"/>
    <w:rsid w:val="001B6F75"/>
    <w:rsid w:val="001B7C12"/>
    <w:rsid w:val="001D3716"/>
    <w:rsid w:val="001E29AB"/>
    <w:rsid w:val="001E3E90"/>
    <w:rsid w:val="001E7817"/>
    <w:rsid w:val="001F2186"/>
    <w:rsid w:val="001F5B31"/>
    <w:rsid w:val="00204ADB"/>
    <w:rsid w:val="002514A3"/>
    <w:rsid w:val="002554C7"/>
    <w:rsid w:val="0026158E"/>
    <w:rsid w:val="00265287"/>
    <w:rsid w:val="00265519"/>
    <w:rsid w:val="002674B9"/>
    <w:rsid w:val="00271D42"/>
    <w:rsid w:val="002744BB"/>
    <w:rsid w:val="00286914"/>
    <w:rsid w:val="00286DD8"/>
    <w:rsid w:val="00286E0B"/>
    <w:rsid w:val="00287CC3"/>
    <w:rsid w:val="002A77F0"/>
    <w:rsid w:val="002B0477"/>
    <w:rsid w:val="002B09F2"/>
    <w:rsid w:val="002C2123"/>
    <w:rsid w:val="002C2A2D"/>
    <w:rsid w:val="002C3EAE"/>
    <w:rsid w:val="002C474E"/>
    <w:rsid w:val="0030211C"/>
    <w:rsid w:val="0030764C"/>
    <w:rsid w:val="00310B96"/>
    <w:rsid w:val="003217B8"/>
    <w:rsid w:val="00327464"/>
    <w:rsid w:val="00334FA8"/>
    <w:rsid w:val="00352211"/>
    <w:rsid w:val="0035597C"/>
    <w:rsid w:val="00376D70"/>
    <w:rsid w:val="00383923"/>
    <w:rsid w:val="0039465C"/>
    <w:rsid w:val="003C0E14"/>
    <w:rsid w:val="003C17F6"/>
    <w:rsid w:val="003C47DD"/>
    <w:rsid w:val="003D549B"/>
    <w:rsid w:val="003D74C6"/>
    <w:rsid w:val="003E20C9"/>
    <w:rsid w:val="003E505B"/>
    <w:rsid w:val="003E525B"/>
    <w:rsid w:val="003F0EA9"/>
    <w:rsid w:val="003F7562"/>
    <w:rsid w:val="00403A57"/>
    <w:rsid w:val="0040621F"/>
    <w:rsid w:val="004069B7"/>
    <w:rsid w:val="00414BA7"/>
    <w:rsid w:val="004416D1"/>
    <w:rsid w:val="004459BC"/>
    <w:rsid w:val="00451127"/>
    <w:rsid w:val="004609FD"/>
    <w:rsid w:val="004646B9"/>
    <w:rsid w:val="00497D7B"/>
    <w:rsid w:val="004B739E"/>
    <w:rsid w:val="004C5B17"/>
    <w:rsid w:val="004C7C08"/>
    <w:rsid w:val="004D026E"/>
    <w:rsid w:val="004D486B"/>
    <w:rsid w:val="004E001B"/>
    <w:rsid w:val="004F67CE"/>
    <w:rsid w:val="00516504"/>
    <w:rsid w:val="00517BEC"/>
    <w:rsid w:val="005210DF"/>
    <w:rsid w:val="005312D5"/>
    <w:rsid w:val="00535CB1"/>
    <w:rsid w:val="00540649"/>
    <w:rsid w:val="00551DAC"/>
    <w:rsid w:val="00566629"/>
    <w:rsid w:val="005862EB"/>
    <w:rsid w:val="00586B1D"/>
    <w:rsid w:val="005A02E6"/>
    <w:rsid w:val="005A3322"/>
    <w:rsid w:val="005A3355"/>
    <w:rsid w:val="005A696A"/>
    <w:rsid w:val="005B0C20"/>
    <w:rsid w:val="005B25DB"/>
    <w:rsid w:val="005B2696"/>
    <w:rsid w:val="005D3DFD"/>
    <w:rsid w:val="005E59D0"/>
    <w:rsid w:val="00604379"/>
    <w:rsid w:val="00614E69"/>
    <w:rsid w:val="00621C44"/>
    <w:rsid w:val="0063394B"/>
    <w:rsid w:val="00637947"/>
    <w:rsid w:val="0064058B"/>
    <w:rsid w:val="00645AE1"/>
    <w:rsid w:val="0064714F"/>
    <w:rsid w:val="00650706"/>
    <w:rsid w:val="006572BD"/>
    <w:rsid w:val="00664AE0"/>
    <w:rsid w:val="00684116"/>
    <w:rsid w:val="006B29CE"/>
    <w:rsid w:val="006B46FD"/>
    <w:rsid w:val="006B4F6C"/>
    <w:rsid w:val="006C395D"/>
    <w:rsid w:val="006D090F"/>
    <w:rsid w:val="006D1E21"/>
    <w:rsid w:val="006E0693"/>
    <w:rsid w:val="00706950"/>
    <w:rsid w:val="00723256"/>
    <w:rsid w:val="0072575C"/>
    <w:rsid w:val="00725CA8"/>
    <w:rsid w:val="007310B6"/>
    <w:rsid w:val="00734D31"/>
    <w:rsid w:val="00745C93"/>
    <w:rsid w:val="00747F0E"/>
    <w:rsid w:val="00750752"/>
    <w:rsid w:val="007523D3"/>
    <w:rsid w:val="00793139"/>
    <w:rsid w:val="007A5BAA"/>
    <w:rsid w:val="007C0A2B"/>
    <w:rsid w:val="007C0E06"/>
    <w:rsid w:val="007C4F3D"/>
    <w:rsid w:val="007C7999"/>
    <w:rsid w:val="007E4752"/>
    <w:rsid w:val="0081254E"/>
    <w:rsid w:val="00824E46"/>
    <w:rsid w:val="00831791"/>
    <w:rsid w:val="00832B6C"/>
    <w:rsid w:val="0083418D"/>
    <w:rsid w:val="00863467"/>
    <w:rsid w:val="008679DC"/>
    <w:rsid w:val="00870EA1"/>
    <w:rsid w:val="00883EF8"/>
    <w:rsid w:val="00894CDD"/>
    <w:rsid w:val="008957C3"/>
    <w:rsid w:val="008A0031"/>
    <w:rsid w:val="008C39E3"/>
    <w:rsid w:val="008C524E"/>
    <w:rsid w:val="008D40D9"/>
    <w:rsid w:val="008D7193"/>
    <w:rsid w:val="008E04FB"/>
    <w:rsid w:val="008E2F08"/>
    <w:rsid w:val="009035F9"/>
    <w:rsid w:val="009060E6"/>
    <w:rsid w:val="00932CCD"/>
    <w:rsid w:val="00937831"/>
    <w:rsid w:val="00963685"/>
    <w:rsid w:val="00966D50"/>
    <w:rsid w:val="00973D06"/>
    <w:rsid w:val="00981E2F"/>
    <w:rsid w:val="00985165"/>
    <w:rsid w:val="00986202"/>
    <w:rsid w:val="00992D4D"/>
    <w:rsid w:val="009A106D"/>
    <w:rsid w:val="009B52AB"/>
    <w:rsid w:val="009C4E7B"/>
    <w:rsid w:val="009D359D"/>
    <w:rsid w:val="009D42B4"/>
    <w:rsid w:val="009E115F"/>
    <w:rsid w:val="009F5F17"/>
    <w:rsid w:val="00A01483"/>
    <w:rsid w:val="00A039B7"/>
    <w:rsid w:val="00A0686F"/>
    <w:rsid w:val="00A146E7"/>
    <w:rsid w:val="00A24992"/>
    <w:rsid w:val="00A24E1F"/>
    <w:rsid w:val="00A42643"/>
    <w:rsid w:val="00A635C5"/>
    <w:rsid w:val="00A6585C"/>
    <w:rsid w:val="00A71A75"/>
    <w:rsid w:val="00A95AF4"/>
    <w:rsid w:val="00AA03E9"/>
    <w:rsid w:val="00AA6FE7"/>
    <w:rsid w:val="00AB4B0E"/>
    <w:rsid w:val="00AB4D86"/>
    <w:rsid w:val="00AD519B"/>
    <w:rsid w:val="00AE4148"/>
    <w:rsid w:val="00AF57A6"/>
    <w:rsid w:val="00B029A9"/>
    <w:rsid w:val="00B31809"/>
    <w:rsid w:val="00B320FD"/>
    <w:rsid w:val="00B346CD"/>
    <w:rsid w:val="00B6060E"/>
    <w:rsid w:val="00BB192E"/>
    <w:rsid w:val="00BB50FD"/>
    <w:rsid w:val="00BB5E4D"/>
    <w:rsid w:val="00BB77C1"/>
    <w:rsid w:val="00BC1432"/>
    <w:rsid w:val="00BC1F2E"/>
    <w:rsid w:val="00BC799E"/>
    <w:rsid w:val="00BE3D73"/>
    <w:rsid w:val="00BF2269"/>
    <w:rsid w:val="00BF46C4"/>
    <w:rsid w:val="00BF6A38"/>
    <w:rsid w:val="00C07D3F"/>
    <w:rsid w:val="00C226AD"/>
    <w:rsid w:val="00C23FBC"/>
    <w:rsid w:val="00C24F07"/>
    <w:rsid w:val="00C401FD"/>
    <w:rsid w:val="00C56324"/>
    <w:rsid w:val="00C5701F"/>
    <w:rsid w:val="00C7520F"/>
    <w:rsid w:val="00C7548A"/>
    <w:rsid w:val="00C80ED3"/>
    <w:rsid w:val="00C84B9B"/>
    <w:rsid w:val="00C85BE9"/>
    <w:rsid w:val="00C90478"/>
    <w:rsid w:val="00C940C0"/>
    <w:rsid w:val="00CA2EFA"/>
    <w:rsid w:val="00CB033B"/>
    <w:rsid w:val="00CB3DD9"/>
    <w:rsid w:val="00CB5370"/>
    <w:rsid w:val="00CB72C8"/>
    <w:rsid w:val="00CD6DB2"/>
    <w:rsid w:val="00CE4565"/>
    <w:rsid w:val="00CE6B81"/>
    <w:rsid w:val="00CE748E"/>
    <w:rsid w:val="00D059B2"/>
    <w:rsid w:val="00D13F2D"/>
    <w:rsid w:val="00D25417"/>
    <w:rsid w:val="00D342A6"/>
    <w:rsid w:val="00D3478B"/>
    <w:rsid w:val="00D62542"/>
    <w:rsid w:val="00D63E01"/>
    <w:rsid w:val="00D67CBD"/>
    <w:rsid w:val="00D77343"/>
    <w:rsid w:val="00D80028"/>
    <w:rsid w:val="00D84755"/>
    <w:rsid w:val="00D84CF5"/>
    <w:rsid w:val="00DA1E47"/>
    <w:rsid w:val="00DA230C"/>
    <w:rsid w:val="00DA5F4D"/>
    <w:rsid w:val="00DB005D"/>
    <w:rsid w:val="00DB21DF"/>
    <w:rsid w:val="00DB7218"/>
    <w:rsid w:val="00DC7EFC"/>
    <w:rsid w:val="00DD4CEF"/>
    <w:rsid w:val="00DF36EA"/>
    <w:rsid w:val="00E047DD"/>
    <w:rsid w:val="00E129F9"/>
    <w:rsid w:val="00E23415"/>
    <w:rsid w:val="00E250BE"/>
    <w:rsid w:val="00E309AE"/>
    <w:rsid w:val="00E3351D"/>
    <w:rsid w:val="00E37B5D"/>
    <w:rsid w:val="00E411A6"/>
    <w:rsid w:val="00E43E41"/>
    <w:rsid w:val="00E43FE9"/>
    <w:rsid w:val="00E47D8D"/>
    <w:rsid w:val="00E70784"/>
    <w:rsid w:val="00E7171C"/>
    <w:rsid w:val="00EA0766"/>
    <w:rsid w:val="00EB1F8F"/>
    <w:rsid w:val="00EB6D4E"/>
    <w:rsid w:val="00EC2DAD"/>
    <w:rsid w:val="00EC54F1"/>
    <w:rsid w:val="00EE2898"/>
    <w:rsid w:val="00EE64FE"/>
    <w:rsid w:val="00EF1B31"/>
    <w:rsid w:val="00EF47B1"/>
    <w:rsid w:val="00EF669C"/>
    <w:rsid w:val="00F01818"/>
    <w:rsid w:val="00F01E25"/>
    <w:rsid w:val="00F0665A"/>
    <w:rsid w:val="00F174D8"/>
    <w:rsid w:val="00F2034D"/>
    <w:rsid w:val="00F42F36"/>
    <w:rsid w:val="00F559B1"/>
    <w:rsid w:val="00F55D83"/>
    <w:rsid w:val="00F561E9"/>
    <w:rsid w:val="00F6345A"/>
    <w:rsid w:val="00F637CC"/>
    <w:rsid w:val="00F72539"/>
    <w:rsid w:val="00F739C8"/>
    <w:rsid w:val="00F74A44"/>
    <w:rsid w:val="00F765A5"/>
    <w:rsid w:val="00F8416A"/>
    <w:rsid w:val="00FA0292"/>
    <w:rsid w:val="00FA5F0E"/>
    <w:rsid w:val="00FB2216"/>
    <w:rsid w:val="00FB5220"/>
    <w:rsid w:val="00FB6FC8"/>
    <w:rsid w:val="00FC1B07"/>
    <w:rsid w:val="00FC201F"/>
    <w:rsid w:val="00FC570D"/>
    <w:rsid w:val="00FD58DE"/>
    <w:rsid w:val="00FE255B"/>
    <w:rsid w:val="00FF0A9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294C79"/>
  <w15:docId w15:val="{654AD192-3D0B-4D07-ABEC-EB7EEACD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477"/>
  </w:style>
  <w:style w:type="paragraph" w:styleId="Nagwek1">
    <w:name w:val="heading 1"/>
    <w:basedOn w:val="Normalny"/>
    <w:next w:val="Normalny"/>
    <w:link w:val="Nagwek1Znak"/>
    <w:uiPriority w:val="9"/>
    <w:qFormat/>
    <w:rsid w:val="009F5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B31"/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31"/>
  </w:style>
  <w:style w:type="paragraph" w:styleId="Tekstdymka">
    <w:name w:val="Balloon Text"/>
    <w:basedOn w:val="Normalny"/>
    <w:link w:val="TekstdymkaZnak"/>
    <w:uiPriority w:val="99"/>
    <w:semiHidden/>
    <w:unhideWhenUsed/>
    <w:rsid w:val="00E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F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0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rsid w:val="005862EB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5862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5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158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9F5F17"/>
    <w:rPr>
      <w:rFonts w:ascii="Arial Unicode MS" w:eastAsia="Arial Unicode MS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F5F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89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5C5C5"/>
                    <w:bottom w:val="none" w:sz="0" w:space="0" w:color="auto"/>
                    <w:right w:val="dotted" w:sz="6" w:space="0" w:color="C5C5C5"/>
                  </w:divBdr>
                  <w:divsChild>
                    <w:div w:id="1011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7B17E-4D12-4736-9D6E-A7A8A4D2968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11CD17-94F1-414C-AD6D-6F281772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3177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p-sam</dc:creator>
  <cp:lastModifiedBy>Olejniczak Slawomir</cp:lastModifiedBy>
  <cp:revision>6</cp:revision>
  <cp:lastPrinted>2022-03-17T13:10:00Z</cp:lastPrinted>
  <dcterms:created xsi:type="dcterms:W3CDTF">2022-03-18T06:39:00Z</dcterms:created>
  <dcterms:modified xsi:type="dcterms:W3CDTF">2022-05-05T06:53:00Z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0x010100C632C218FBFC764D85E8C7BD601AD95A</vt:lpwstr>
  </property>
</Properties>
</file>